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0D05" w14:textId="77777777" w:rsidR="00FA4A58" w:rsidRPr="00FA4A58" w:rsidRDefault="00FA4A58" w:rsidP="00FA4A58">
      <w:pPr>
        <w:spacing w:line="320" w:lineRule="atLeast"/>
        <w:jc w:val="both"/>
        <w:rPr>
          <w:rFonts w:ascii="Arial" w:hAnsi="Arial" w:cs="Arial"/>
          <w:b/>
          <w:bCs/>
        </w:rPr>
      </w:pPr>
      <w:r w:rsidRPr="00FA4A58">
        <w:rPr>
          <w:rFonts w:ascii="Arial" w:hAnsi="Arial" w:cs="Arial"/>
          <w:b/>
          <w:bCs/>
          <w:noProof/>
        </w:rPr>
        <w:drawing>
          <wp:inline distT="0" distB="0" distL="0" distR="0" wp14:anchorId="4EB40D1F" wp14:editId="08BD3CCE">
            <wp:extent cx="966220" cy="419100"/>
            <wp:effectExtent l="0" t="0" r="5715" b="0"/>
            <wp:docPr id="1922015584" name="Obrázek 2" descr="Obsah obrázku Písmo, Grafika, logo, tex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15584" name="Obrázek 2" descr="Obsah obrázku Písmo, Grafika, logo, text&#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995" cy="425509"/>
                    </a:xfrm>
                    <a:prstGeom prst="rect">
                      <a:avLst/>
                    </a:prstGeom>
                    <a:noFill/>
                    <a:ln>
                      <a:noFill/>
                    </a:ln>
                  </pic:spPr>
                </pic:pic>
              </a:graphicData>
            </a:graphic>
          </wp:inline>
        </w:drawing>
      </w:r>
    </w:p>
    <w:p w14:paraId="72723E32" w14:textId="77777777" w:rsidR="007B2943" w:rsidRPr="00D40FCF" w:rsidRDefault="007B2943" w:rsidP="007B2943">
      <w:pPr>
        <w:spacing w:line="320" w:lineRule="atLeast"/>
        <w:jc w:val="both"/>
        <w:rPr>
          <w:rFonts w:ascii="Arial" w:hAnsi="Arial" w:cs="Arial"/>
          <w:b/>
          <w:bCs/>
        </w:rPr>
      </w:pPr>
    </w:p>
    <w:p w14:paraId="23C90C03" w14:textId="2E8BEB57" w:rsidR="007B2943" w:rsidRPr="00D40FCF" w:rsidRDefault="5C63ED28" w:rsidP="05E5544B">
      <w:pPr>
        <w:spacing w:line="320" w:lineRule="atLeast"/>
        <w:rPr>
          <w:rFonts w:ascii="Arial" w:hAnsi="Arial" w:cs="Arial"/>
          <w:b/>
          <w:bCs/>
        </w:rPr>
      </w:pPr>
      <w:r w:rsidRPr="05E5544B">
        <w:rPr>
          <w:rFonts w:ascii="Arial" w:hAnsi="Arial" w:cs="Arial"/>
          <w:b/>
          <w:bCs/>
        </w:rPr>
        <w:t xml:space="preserve">TISKOVÁ ZPRÁVA                                                                  </w:t>
      </w:r>
      <w:r w:rsidR="2C44C367" w:rsidRPr="05E5544B">
        <w:rPr>
          <w:rFonts w:ascii="Arial" w:hAnsi="Arial" w:cs="Arial"/>
          <w:b/>
          <w:bCs/>
        </w:rPr>
        <w:t xml:space="preserve">      </w:t>
      </w:r>
      <w:r w:rsidR="007B2943">
        <w:tab/>
      </w:r>
      <w:r w:rsidR="007B36BC">
        <w:t xml:space="preserve">        </w:t>
      </w:r>
      <w:r w:rsidR="007B36BC">
        <w:rPr>
          <w:rFonts w:ascii="Arial" w:hAnsi="Arial" w:cs="Arial"/>
          <w:b/>
          <w:bCs/>
        </w:rPr>
        <w:t>22</w:t>
      </w:r>
      <w:r w:rsidRPr="05E5544B">
        <w:rPr>
          <w:rFonts w:ascii="Arial" w:hAnsi="Arial" w:cs="Arial"/>
          <w:b/>
          <w:bCs/>
        </w:rPr>
        <w:t xml:space="preserve">. </w:t>
      </w:r>
      <w:r w:rsidR="1669D927" w:rsidRPr="05E5544B">
        <w:rPr>
          <w:rFonts w:ascii="Arial" w:hAnsi="Arial" w:cs="Arial"/>
          <w:b/>
          <w:bCs/>
        </w:rPr>
        <w:t xml:space="preserve">října </w:t>
      </w:r>
      <w:r w:rsidRPr="05E5544B">
        <w:rPr>
          <w:rFonts w:ascii="Arial" w:hAnsi="Arial" w:cs="Arial"/>
          <w:b/>
          <w:bCs/>
        </w:rPr>
        <w:t>202</w:t>
      </w:r>
      <w:r w:rsidR="1A8AC768" w:rsidRPr="05E5544B">
        <w:rPr>
          <w:rFonts w:ascii="Arial" w:hAnsi="Arial" w:cs="Arial"/>
          <w:b/>
          <w:bCs/>
        </w:rPr>
        <w:t>6</w:t>
      </w:r>
    </w:p>
    <w:p w14:paraId="72DE8EB4" w14:textId="77777777" w:rsidR="007B2943" w:rsidRPr="00D40FCF" w:rsidRDefault="007B2943" w:rsidP="001C7D09">
      <w:pPr>
        <w:pStyle w:val="Normlnweb"/>
        <w:pBdr>
          <w:top w:val="single" w:sz="12" w:space="1" w:color="auto"/>
        </w:pBdr>
        <w:spacing w:before="0" w:beforeAutospacing="0" w:after="0" w:afterAutospacing="0"/>
        <w:jc w:val="center"/>
        <w:rPr>
          <w:rFonts w:ascii="Arial" w:hAnsi="Arial" w:cs="Arial"/>
          <w:b/>
          <w:bCs/>
          <w:sz w:val="28"/>
          <w:szCs w:val="28"/>
        </w:rPr>
      </w:pPr>
    </w:p>
    <w:p w14:paraId="1AD87490" w14:textId="70ED462E" w:rsidR="006164C4" w:rsidRPr="001C7D09" w:rsidRDefault="006164C4" w:rsidP="001C7D09">
      <w:pPr>
        <w:spacing w:beforeAutospacing="1" w:afterAutospacing="1"/>
        <w:jc w:val="both"/>
        <w:rPr>
          <w:rFonts w:ascii="Arial" w:hAnsi="Arial" w:cs="Arial"/>
          <w:b/>
          <w:bCs/>
          <w:sz w:val="28"/>
          <w:szCs w:val="28"/>
        </w:rPr>
      </w:pPr>
      <w:r w:rsidRPr="001C7D09">
        <w:rPr>
          <w:rFonts w:ascii="Arial" w:hAnsi="Arial" w:cs="Arial"/>
          <w:b/>
          <w:bCs/>
          <w:sz w:val="28"/>
          <w:szCs w:val="28"/>
        </w:rPr>
        <w:t>Česko řeší sucho, při deštích ale nechává vodu odtékat. Pomoci mohou retenční nádrže i zelenější města</w:t>
      </w:r>
    </w:p>
    <w:p w14:paraId="4DD8192B" w14:textId="20A9496B" w:rsidR="00F87043" w:rsidRPr="001C7D09" w:rsidRDefault="00F87043" w:rsidP="00F87043">
      <w:pPr>
        <w:pStyle w:val="Normlnweb"/>
        <w:spacing w:line="264" w:lineRule="auto"/>
        <w:jc w:val="both"/>
        <w:rPr>
          <w:rFonts w:ascii="Arial" w:hAnsi="Arial" w:cs="Arial"/>
          <w:b/>
          <w:bCs/>
          <w:sz w:val="22"/>
          <w:szCs w:val="22"/>
        </w:rPr>
      </w:pPr>
      <w:r w:rsidRPr="001C7D09">
        <w:rPr>
          <w:rFonts w:ascii="Arial" w:hAnsi="Arial" w:cs="Arial"/>
          <w:b/>
          <w:bCs/>
          <w:sz w:val="22"/>
          <w:szCs w:val="22"/>
        </w:rPr>
        <w:t xml:space="preserve">Zatímco v období sucha řešíme nedostatek vody, při vydatných deštích se jí často snažíme co nejrychleji zbavit. Podle odhadů přitom více než 90 % srážkové vody odtéká bez dalšího využití. Zejména ve městech končí voda ze střech, silnic a dalších zpevněných ploch v kanalizaci, místo aby se zadržovala a pomáhala překlenout období sucha. Řešením mohou být retenční a akumulační nádrže, propustné povrchy či zelené střechy. Jak lépe hospodařit se srážkovou vodou a omezit její zbytečné ztráty, bylo jedním z témat setkání zástupců SOVAK ČR a společnosti </w:t>
      </w:r>
      <w:proofErr w:type="spellStart"/>
      <w:r w:rsidRPr="001C7D09">
        <w:rPr>
          <w:rFonts w:ascii="Arial" w:hAnsi="Arial" w:cs="Arial"/>
          <w:b/>
          <w:bCs/>
          <w:sz w:val="22"/>
          <w:szCs w:val="22"/>
        </w:rPr>
        <w:t>Wilo</w:t>
      </w:r>
      <w:proofErr w:type="spellEnd"/>
      <w:r w:rsidRPr="001C7D09">
        <w:rPr>
          <w:rFonts w:ascii="Arial" w:hAnsi="Arial" w:cs="Arial"/>
          <w:b/>
          <w:bCs/>
          <w:sz w:val="22"/>
          <w:szCs w:val="22"/>
        </w:rPr>
        <w:t xml:space="preserve"> s novináři v pražské Staré čistírně odpadních vod.</w:t>
      </w:r>
    </w:p>
    <w:p w14:paraId="123BE736" w14:textId="47A1841E" w:rsidR="00892378" w:rsidRPr="001C7D09" w:rsidRDefault="00892378" w:rsidP="00331B70">
      <w:pPr>
        <w:pStyle w:val="Normlnweb"/>
        <w:spacing w:line="264" w:lineRule="auto"/>
        <w:jc w:val="both"/>
        <w:rPr>
          <w:rFonts w:ascii="Arial" w:eastAsia="Arial" w:hAnsi="Arial" w:cs="Arial"/>
          <w:i/>
          <w:iCs/>
          <w:kern w:val="2"/>
          <w:sz w:val="22"/>
          <w:szCs w:val="22"/>
          <w:lang w:eastAsia="en-US"/>
          <w14:ligatures w14:val="standardContextual"/>
        </w:rPr>
      </w:pPr>
      <w:r w:rsidRPr="001C7D09">
        <w:rPr>
          <w:rFonts w:ascii="Arial" w:eastAsia="Arial" w:hAnsi="Arial" w:cs="Arial"/>
          <w:i/>
          <w:iCs/>
          <w:kern w:val="2"/>
          <w:sz w:val="22"/>
          <w:szCs w:val="22"/>
          <w:lang w:eastAsia="en-US"/>
          <w14:ligatures w14:val="standardContextual"/>
        </w:rPr>
        <w:t>„</w:t>
      </w:r>
      <w:r w:rsidR="00AE2655" w:rsidRPr="001C7D09">
        <w:rPr>
          <w:rFonts w:ascii="Arial" w:eastAsia="Arial" w:hAnsi="Arial" w:cs="Arial"/>
          <w:i/>
          <w:iCs/>
          <w:kern w:val="2"/>
          <w:sz w:val="22"/>
          <w:szCs w:val="22"/>
          <w:lang w:eastAsia="en-US"/>
          <w14:ligatures w14:val="standardContextual"/>
        </w:rPr>
        <w:t>O nedostatku vody obvykle začínáme intenzivně mluvit ve chvíli, kdy přijde sucho. Přitom podle našich odhadů více než 90 procent srážkové vody odtéká bez dalšího využití. Vodu, kterou bychom mohli zadržet a využít později, tak necháváme odtéct právě v době, kdy jí máme dostatek. Musíme proto změnit přístup k hospodaření se srážkovou vodou, více ji zadržovat, akumulovat a hledat možnosti jejího dalšího využití. Bez odpovídajících investic do infrastruktury se přitom neobejdeme</w:t>
      </w:r>
      <w:r w:rsidRPr="001C7D09">
        <w:rPr>
          <w:rFonts w:ascii="Arial" w:eastAsia="Arial" w:hAnsi="Arial" w:cs="Arial"/>
          <w:i/>
          <w:iCs/>
          <w:kern w:val="2"/>
          <w:sz w:val="22"/>
          <w:szCs w:val="22"/>
          <w:lang w:eastAsia="en-US"/>
          <w14:ligatures w14:val="standardContextual"/>
        </w:rPr>
        <w:t xml:space="preserve">,“ </w:t>
      </w:r>
      <w:r w:rsidRPr="001C7D09">
        <w:rPr>
          <w:rFonts w:ascii="Arial" w:eastAsia="Arial" w:hAnsi="Arial" w:cs="Arial"/>
          <w:kern w:val="2"/>
          <w:sz w:val="22"/>
          <w:szCs w:val="22"/>
          <w:lang w:eastAsia="en-US"/>
          <w14:ligatures w14:val="standardContextual"/>
        </w:rPr>
        <w:t>říká Vilém Žák, ředitel SOVAK ČR.</w:t>
      </w:r>
    </w:p>
    <w:p w14:paraId="67B2ED8D" w14:textId="77777777" w:rsidR="004E76EE" w:rsidRPr="001C7D09" w:rsidRDefault="004E76EE" w:rsidP="004E76EE">
      <w:pPr>
        <w:spacing w:beforeAutospacing="1" w:afterAutospacing="1" w:line="264" w:lineRule="auto"/>
        <w:jc w:val="both"/>
        <w:rPr>
          <w:rFonts w:ascii="Arial" w:hAnsi="Arial" w:cs="Arial"/>
          <w:b/>
          <w:bCs/>
          <w:sz w:val="22"/>
          <w:szCs w:val="22"/>
        </w:rPr>
      </w:pPr>
      <w:r w:rsidRPr="001C7D09">
        <w:rPr>
          <w:rFonts w:ascii="Arial" w:hAnsi="Arial" w:cs="Arial"/>
          <w:b/>
          <w:bCs/>
          <w:sz w:val="22"/>
          <w:szCs w:val="22"/>
        </w:rPr>
        <w:t>Dešťová voda nemusí končit v kanalizaci</w:t>
      </w:r>
    </w:p>
    <w:p w14:paraId="59591093" w14:textId="77777777" w:rsidR="005505F0" w:rsidRPr="001C7D09" w:rsidRDefault="005505F0" w:rsidP="005505F0">
      <w:pPr>
        <w:spacing w:beforeAutospacing="1" w:afterAutospacing="1" w:line="264" w:lineRule="auto"/>
        <w:jc w:val="both"/>
        <w:rPr>
          <w:rFonts w:ascii="Arial" w:hAnsi="Arial" w:cs="Arial"/>
          <w:color w:val="000000" w:themeColor="text1"/>
          <w:sz w:val="22"/>
          <w:szCs w:val="22"/>
        </w:rPr>
      </w:pPr>
      <w:r w:rsidRPr="001C7D09">
        <w:rPr>
          <w:rFonts w:ascii="Arial" w:hAnsi="Arial" w:cs="Arial"/>
          <w:color w:val="000000" w:themeColor="text1"/>
          <w:sz w:val="22"/>
          <w:szCs w:val="22"/>
        </w:rPr>
        <w:t>Jedním z hlavních problémů měst je velké množství nepropustných povrchů. Zatímco v přirozeném prostředí se část srážek vsakuje do půdy a postupně doplňuje zásoby vody, ze střech, silnic a parkovišť voda rychle odtéká. Při přívalových deštích tak může přispívat k lokálním záplavám, zatímco v následujících týdnech chybí půdě i městské zeleni.</w:t>
      </w:r>
    </w:p>
    <w:p w14:paraId="639AE55F" w14:textId="77777777" w:rsidR="005261DD" w:rsidRPr="001C7D09" w:rsidRDefault="005261DD" w:rsidP="005261DD">
      <w:pPr>
        <w:spacing w:beforeAutospacing="1" w:afterAutospacing="1" w:line="264" w:lineRule="auto"/>
        <w:jc w:val="both"/>
        <w:rPr>
          <w:rFonts w:ascii="Arial" w:hAnsi="Arial" w:cs="Arial"/>
          <w:color w:val="000000" w:themeColor="text1"/>
          <w:sz w:val="22"/>
          <w:szCs w:val="22"/>
        </w:rPr>
      </w:pPr>
      <w:r w:rsidRPr="001C7D09">
        <w:rPr>
          <w:rFonts w:ascii="Arial" w:hAnsi="Arial" w:cs="Arial"/>
          <w:color w:val="000000" w:themeColor="text1"/>
          <w:sz w:val="22"/>
          <w:szCs w:val="22"/>
        </w:rPr>
        <w:t>Možností, jak tento stav změnit, je přitom celá řada. Vedle retenčních nádrží, které vodu zachycují a umožňují její postupné odvádění, lze využívat akumulační nádrže pro její pozdější spotřebu. Ve veřejném prostoru pomáhají také propustné povrchy, dešťové záhony nebo vsakovací průlehy, které umožňují vodě pronikat do půdy. Zelené střechy zase část srážek zadržují a postupně je uvolňují odpařováním. Vhodná kombinace těchto opatření může omezit rychlý odtok vody a současně zlepšit podmínky pro městskou zeleň.</w:t>
      </w:r>
    </w:p>
    <w:p w14:paraId="4A46B0B4" w14:textId="77777777" w:rsidR="0073737F" w:rsidRPr="001C7D09" w:rsidRDefault="0073737F" w:rsidP="0073737F">
      <w:pPr>
        <w:spacing w:beforeAutospacing="1" w:afterAutospacing="1" w:line="264" w:lineRule="auto"/>
        <w:jc w:val="both"/>
        <w:rPr>
          <w:rFonts w:ascii="Arial" w:hAnsi="Arial" w:cs="Arial"/>
          <w:b/>
          <w:bCs/>
          <w:color w:val="000000" w:themeColor="text1"/>
          <w:sz w:val="22"/>
          <w:szCs w:val="22"/>
        </w:rPr>
      </w:pPr>
      <w:r w:rsidRPr="001C7D09">
        <w:rPr>
          <w:rFonts w:ascii="Arial" w:hAnsi="Arial" w:cs="Arial"/>
          <w:b/>
          <w:bCs/>
          <w:color w:val="000000" w:themeColor="text1"/>
          <w:sz w:val="22"/>
          <w:szCs w:val="22"/>
        </w:rPr>
        <w:t>Pitnou vodou nemusíme zalévat ani splachovat</w:t>
      </w:r>
    </w:p>
    <w:p w14:paraId="7ABD2044" w14:textId="77777777" w:rsidR="0073737F" w:rsidRPr="001C7D09" w:rsidRDefault="0073737F" w:rsidP="0073737F">
      <w:pPr>
        <w:spacing w:beforeAutospacing="1" w:afterAutospacing="1" w:line="264" w:lineRule="auto"/>
        <w:jc w:val="both"/>
        <w:rPr>
          <w:rFonts w:ascii="Arial" w:hAnsi="Arial" w:cs="Arial"/>
          <w:color w:val="000000" w:themeColor="text1"/>
          <w:sz w:val="22"/>
          <w:szCs w:val="22"/>
        </w:rPr>
      </w:pPr>
      <w:r w:rsidRPr="001C7D09">
        <w:rPr>
          <w:rFonts w:ascii="Arial" w:hAnsi="Arial" w:cs="Arial"/>
          <w:color w:val="000000" w:themeColor="text1"/>
          <w:sz w:val="22"/>
          <w:szCs w:val="22"/>
        </w:rPr>
        <w:t>Zachycená dešťová voda může v řadě případů nahradit vodu pitnou. Využívat ji lze například k zavlažování parků a dalších zelených ploch, při čištění veřejných prostranství nebo v odpovídajících technických systémech ke splachování toalet. Města, obce i vlastníci budov tak mohou snížit spotřebu upravené pitné vody, jejíž výroba a distribuce vyžadují energii i provozní náklady.</w:t>
      </w:r>
    </w:p>
    <w:p w14:paraId="448BCB83" w14:textId="77777777" w:rsidR="0073737F" w:rsidRPr="001C7D09" w:rsidRDefault="0073737F" w:rsidP="0073737F">
      <w:pPr>
        <w:spacing w:beforeAutospacing="1" w:afterAutospacing="1" w:line="264" w:lineRule="auto"/>
        <w:jc w:val="both"/>
        <w:rPr>
          <w:rFonts w:ascii="Arial" w:hAnsi="Arial" w:cs="Arial"/>
          <w:color w:val="000000" w:themeColor="text1"/>
          <w:sz w:val="22"/>
          <w:szCs w:val="22"/>
        </w:rPr>
      </w:pPr>
      <w:r w:rsidRPr="001C7D09">
        <w:rPr>
          <w:rFonts w:ascii="Arial" w:hAnsi="Arial" w:cs="Arial"/>
          <w:color w:val="000000" w:themeColor="text1"/>
          <w:sz w:val="22"/>
          <w:szCs w:val="22"/>
        </w:rPr>
        <w:t xml:space="preserve">Důležitá je přitom nejen samotná akumulace, ale také správné dimenzování a řízení celého systému. Nádrže musí odpovídat množství zachytávaných srážek i předpokládané spotřebě </w:t>
      </w:r>
      <w:r w:rsidRPr="001C7D09">
        <w:rPr>
          <w:rFonts w:ascii="Arial" w:hAnsi="Arial" w:cs="Arial"/>
          <w:color w:val="000000" w:themeColor="text1"/>
          <w:sz w:val="22"/>
          <w:szCs w:val="22"/>
        </w:rPr>
        <w:lastRenderedPageBreak/>
        <w:t>vody. Při jejím dalším využívání hrají roli také čerpací technologie, které zajišťují dopravu vody například do zavlažovacích systémů nebo rozvodů užitkové vody v budovách.</w:t>
      </w:r>
    </w:p>
    <w:p w14:paraId="2BC85FE6" w14:textId="77777777" w:rsidR="002654BC" w:rsidRPr="001C7D09" w:rsidRDefault="002654BC" w:rsidP="002654BC">
      <w:pPr>
        <w:spacing w:beforeAutospacing="1" w:afterAutospacing="1" w:line="264" w:lineRule="auto"/>
        <w:jc w:val="both"/>
        <w:rPr>
          <w:rFonts w:ascii="Arial" w:hAnsi="Arial" w:cs="Arial"/>
          <w:b/>
          <w:bCs/>
          <w:color w:val="000000" w:themeColor="text1"/>
          <w:sz w:val="22"/>
          <w:szCs w:val="22"/>
        </w:rPr>
      </w:pPr>
      <w:r w:rsidRPr="001C7D09">
        <w:rPr>
          <w:rFonts w:ascii="Arial" w:hAnsi="Arial" w:cs="Arial"/>
          <w:b/>
          <w:bCs/>
          <w:color w:val="000000" w:themeColor="text1"/>
          <w:sz w:val="22"/>
          <w:szCs w:val="22"/>
        </w:rPr>
        <w:t>Zadržování vody pomáhá i při přívalových deštích</w:t>
      </w:r>
    </w:p>
    <w:p w14:paraId="32160978" w14:textId="77777777" w:rsidR="002654BC" w:rsidRPr="001C7D09" w:rsidRDefault="002654BC" w:rsidP="002654BC">
      <w:pPr>
        <w:spacing w:beforeAutospacing="1" w:afterAutospacing="1" w:line="264" w:lineRule="auto"/>
        <w:jc w:val="both"/>
        <w:rPr>
          <w:rFonts w:ascii="Arial" w:hAnsi="Arial" w:cs="Arial"/>
          <w:color w:val="000000" w:themeColor="text1"/>
          <w:sz w:val="22"/>
          <w:szCs w:val="22"/>
        </w:rPr>
      </w:pPr>
      <w:r w:rsidRPr="001C7D09">
        <w:rPr>
          <w:rFonts w:ascii="Arial" w:hAnsi="Arial" w:cs="Arial"/>
          <w:color w:val="000000" w:themeColor="text1"/>
          <w:sz w:val="22"/>
          <w:szCs w:val="22"/>
        </w:rPr>
        <w:t>Lepší hospodaření se srážkovou vodou přitom není pouze opatřením proti suchu. Pokud se podaří část vody zachytit nebo umožnit její vsakování přímo v místě dopadu, snižuje se také množství vody, které musí při intenzivních srážkách odvést městská infrastruktura. To může pomoci omezovat lokální zaplavování ulic a přetěžování odvodňovacích systémů.</w:t>
      </w:r>
    </w:p>
    <w:p w14:paraId="12760BE6" w14:textId="77777777" w:rsidR="002654BC" w:rsidRPr="001C7D09" w:rsidRDefault="002654BC" w:rsidP="002654BC">
      <w:pPr>
        <w:spacing w:beforeAutospacing="1" w:afterAutospacing="1" w:line="264" w:lineRule="auto"/>
        <w:jc w:val="both"/>
        <w:rPr>
          <w:rFonts w:ascii="Arial" w:hAnsi="Arial" w:cs="Arial"/>
          <w:color w:val="000000" w:themeColor="text1"/>
          <w:sz w:val="22"/>
          <w:szCs w:val="22"/>
        </w:rPr>
      </w:pPr>
      <w:r w:rsidRPr="001C7D09">
        <w:rPr>
          <w:rFonts w:ascii="Arial" w:hAnsi="Arial" w:cs="Arial"/>
          <w:color w:val="000000" w:themeColor="text1"/>
          <w:sz w:val="22"/>
          <w:szCs w:val="22"/>
        </w:rPr>
        <w:t>Odborné podklady k nové evropské směrnici o čištění městských odpadních vod rovněž zdůrazňují význam preventivních a přírodě blízkých opatření. Vedle technické infrastruktury doporučují upřednostňovat zelená a modrá řešení a jednotlivé zásahy koordinovat v rámci celého území. Smyslem je řešit hospodaření s vodou dlouhodobě, nikoli pouze reagovat na následky jednotlivých přívalových dešťů.</w:t>
      </w:r>
    </w:p>
    <w:p w14:paraId="530F0D4D" w14:textId="293DEEDC" w:rsidR="005505F0" w:rsidRPr="001C7D09" w:rsidRDefault="002654BC" w:rsidP="005505F0">
      <w:pPr>
        <w:spacing w:beforeAutospacing="1" w:afterAutospacing="1" w:line="264" w:lineRule="auto"/>
        <w:jc w:val="both"/>
        <w:rPr>
          <w:rFonts w:ascii="Arial" w:hAnsi="Arial" w:cs="Arial"/>
          <w:color w:val="000000" w:themeColor="text1"/>
          <w:sz w:val="22"/>
          <w:szCs w:val="22"/>
        </w:rPr>
      </w:pPr>
      <w:r w:rsidRPr="001C7D09">
        <w:rPr>
          <w:rFonts w:ascii="Arial" w:hAnsi="Arial" w:cs="Arial"/>
          <w:color w:val="000000" w:themeColor="text1"/>
          <w:sz w:val="22"/>
          <w:szCs w:val="22"/>
        </w:rPr>
        <w:t>Pro města to znamená přemýšlet o srážkové vodě už při plánování nové výstavby a rekonstrukcích ulic, náměstí či veřejných budov. Právě v těchto situacích lze vhodně propojit retenční a akumulační systémy se zelení, propustnými povrchy a dalšími opatřeními, která pomáhají udržet vodu tam, kde může být dále využita.</w:t>
      </w:r>
    </w:p>
    <w:p w14:paraId="32473070" w14:textId="77777777" w:rsidR="00FC791B" w:rsidRPr="001C7D09" w:rsidRDefault="00FC791B" w:rsidP="00FC791B">
      <w:pPr>
        <w:spacing w:beforeAutospacing="1" w:afterAutospacing="1" w:line="264" w:lineRule="auto"/>
        <w:jc w:val="both"/>
        <w:rPr>
          <w:rFonts w:ascii="Arial" w:hAnsi="Arial" w:cs="Arial"/>
          <w:sz w:val="22"/>
          <w:szCs w:val="22"/>
        </w:rPr>
      </w:pPr>
      <w:r w:rsidRPr="001C7D09">
        <w:rPr>
          <w:rFonts w:ascii="Arial" w:hAnsi="Arial" w:cs="Arial"/>
          <w:sz w:val="22"/>
          <w:szCs w:val="22"/>
        </w:rPr>
        <w:t xml:space="preserve">Podrobné informace o nové evropské směrnici přehledně shrnuje specializovaný informační portál </w:t>
      </w:r>
      <w:hyperlink r:id="rId9" w:history="1">
        <w:r w:rsidRPr="001C7D09">
          <w:rPr>
            <w:rStyle w:val="Hypertextovodkaz"/>
            <w:rFonts w:ascii="Arial" w:hAnsi="Arial" w:cs="Arial"/>
            <w:sz w:val="22"/>
            <w:szCs w:val="22"/>
          </w:rPr>
          <w:t>www.smernice-cov.cz</w:t>
        </w:r>
      </w:hyperlink>
      <w:r w:rsidRPr="001C7D09">
        <w:rPr>
          <w:rFonts w:ascii="Arial" w:hAnsi="Arial" w:cs="Arial"/>
          <w:sz w:val="22"/>
          <w:szCs w:val="22"/>
        </w:rPr>
        <w:t>. Přibližuje hlavní změny v oblasti čištění městských odpadních vod, vysvětluje jednotlivé povinnosti i termíny jejich postupného zavádění. Pro obce, provozovatele vodohospodářské infrastruktury i další odbornou veřejnost tak představuje užitečný zdroj informací, který pomáhá lépe porozumět novým požadavkům a připravit se na jejich naplňování.</w:t>
      </w:r>
    </w:p>
    <w:p w14:paraId="468F628C" w14:textId="77777777" w:rsidR="00331B70" w:rsidRPr="00D40FCF" w:rsidRDefault="00331B70" w:rsidP="00331B70">
      <w:pPr>
        <w:pStyle w:val="Normlnweb"/>
        <w:keepNext/>
        <w:spacing w:before="0" w:beforeAutospacing="0" w:after="0" w:afterAutospacing="0" w:line="360" w:lineRule="auto"/>
        <w:jc w:val="both"/>
        <w:rPr>
          <w:rFonts w:ascii="Arial" w:hAnsi="Arial" w:cs="Arial"/>
          <w:b/>
          <w:sz w:val="20"/>
          <w:szCs w:val="20"/>
        </w:rPr>
      </w:pPr>
      <w:r w:rsidRPr="00D40FCF">
        <w:rPr>
          <w:rFonts w:ascii="Arial" w:hAnsi="Arial" w:cs="Arial"/>
          <w:b/>
          <w:sz w:val="20"/>
          <w:szCs w:val="20"/>
        </w:rPr>
        <w:t xml:space="preserve">O společnosti </w:t>
      </w:r>
      <w:proofErr w:type="spellStart"/>
      <w:r w:rsidRPr="00D40FCF">
        <w:rPr>
          <w:rFonts w:ascii="Arial" w:hAnsi="Arial" w:cs="Arial"/>
          <w:b/>
          <w:sz w:val="20"/>
          <w:szCs w:val="20"/>
        </w:rPr>
        <w:t>Wilo</w:t>
      </w:r>
      <w:proofErr w:type="spellEnd"/>
      <w:r w:rsidRPr="00D40FCF">
        <w:rPr>
          <w:rFonts w:ascii="Arial" w:hAnsi="Arial" w:cs="Arial"/>
          <w:b/>
          <w:sz w:val="20"/>
          <w:szCs w:val="20"/>
        </w:rPr>
        <w:t>:</w:t>
      </w:r>
    </w:p>
    <w:p w14:paraId="05C461AA" w14:textId="77777777" w:rsidR="00331B70" w:rsidRDefault="00331B70" w:rsidP="00331B70">
      <w:pPr>
        <w:spacing w:line="264" w:lineRule="auto"/>
        <w:jc w:val="both"/>
        <w:rPr>
          <w:rFonts w:ascii="Arial" w:hAnsi="Arial" w:cs="Arial"/>
          <w:sz w:val="20"/>
          <w:szCs w:val="20"/>
        </w:rPr>
      </w:pPr>
      <w:hyperlink r:id="rId10" w:history="1">
        <w:proofErr w:type="spellStart"/>
        <w:r w:rsidRPr="00D40FCF">
          <w:rPr>
            <w:rStyle w:val="Hypertextovodkaz"/>
            <w:rFonts w:ascii="Arial" w:hAnsi="Arial" w:cs="Arial"/>
            <w:color w:val="auto"/>
            <w:sz w:val="20"/>
            <w:szCs w:val="20"/>
          </w:rPr>
          <w:t>Wilo</w:t>
        </w:r>
        <w:proofErr w:type="spellEnd"/>
      </w:hyperlink>
      <w:r w:rsidRPr="00D40FCF">
        <w:rPr>
          <w:rFonts w:ascii="Arial" w:hAnsi="Arial" w:cs="Arial"/>
          <w:sz w:val="20"/>
          <w:szCs w:val="20"/>
        </w:rPr>
        <w:t xml:space="preserve"> je nadnárodní technologická skupina, která patří k předním světovým výrobcům čerpadel a čerpacích systémů pro zařízení budov, vodní hospodářství a průmyslový sektor. Společnost byla založena roku 1872 v Dortmundu, v průběhu své dlouhé a úspěšné historie se rozvinula do podoby významného globálního hráče. V současnosti zaměstnává více než 8 200 lidí po celém světě. Skupina </w:t>
      </w:r>
      <w:proofErr w:type="spellStart"/>
      <w:r w:rsidRPr="00D40FCF">
        <w:rPr>
          <w:rFonts w:ascii="Arial" w:hAnsi="Arial" w:cs="Arial"/>
          <w:sz w:val="20"/>
          <w:szCs w:val="20"/>
        </w:rPr>
        <w:t>Wilo</w:t>
      </w:r>
      <w:proofErr w:type="spellEnd"/>
      <w:r w:rsidRPr="00D40FCF">
        <w:rPr>
          <w:rFonts w:ascii="Arial" w:hAnsi="Arial" w:cs="Arial"/>
          <w:sz w:val="20"/>
          <w:szCs w:val="20"/>
        </w:rPr>
        <w:t xml:space="preserve"> věnuje zvláštní pozornost globálním trendům jako je urbanizace, změna klimatu, řešení nedostatku vody a zvýšení energetické soběstačnosti, stejně jako technologickému pokroku a digitalizaci. </w:t>
      </w:r>
      <w:proofErr w:type="spellStart"/>
      <w:r w:rsidRPr="00D40FCF">
        <w:rPr>
          <w:rFonts w:ascii="Arial" w:hAnsi="Arial" w:cs="Arial"/>
          <w:sz w:val="20"/>
          <w:szCs w:val="20"/>
        </w:rPr>
        <w:t>Wilo</w:t>
      </w:r>
      <w:proofErr w:type="spellEnd"/>
      <w:r w:rsidRPr="00D40FCF">
        <w:rPr>
          <w:rFonts w:ascii="Arial" w:hAnsi="Arial" w:cs="Arial"/>
          <w:sz w:val="20"/>
          <w:szCs w:val="20"/>
        </w:rPr>
        <w:t xml:space="preserve"> je členem České rady pro šetrné budovy, která se zaměřuje na snižování negativních dopadů budov na životní prostředí.</w:t>
      </w:r>
    </w:p>
    <w:p w14:paraId="59E37133" w14:textId="77777777" w:rsidR="00331B70" w:rsidRPr="00776373" w:rsidRDefault="00331B70" w:rsidP="00331B70">
      <w:pPr>
        <w:spacing w:line="264" w:lineRule="auto"/>
        <w:rPr>
          <w:rFonts w:ascii="Arial" w:hAnsi="Arial" w:cs="Arial"/>
          <w:b/>
          <w:sz w:val="20"/>
          <w:szCs w:val="20"/>
        </w:rPr>
      </w:pPr>
    </w:p>
    <w:p w14:paraId="057AA572" w14:textId="77777777" w:rsidR="00331B70" w:rsidRPr="00D40FCF" w:rsidRDefault="00331B70" w:rsidP="00331B70">
      <w:pPr>
        <w:pStyle w:val="Normlnweb"/>
        <w:keepNext/>
        <w:spacing w:before="0" w:beforeAutospacing="0" w:after="0" w:afterAutospacing="0" w:line="264" w:lineRule="auto"/>
        <w:jc w:val="both"/>
        <w:rPr>
          <w:rFonts w:ascii="Arial" w:hAnsi="Arial" w:cs="Arial"/>
          <w:b/>
          <w:sz w:val="20"/>
          <w:szCs w:val="20"/>
        </w:rPr>
      </w:pPr>
      <w:r w:rsidRPr="00D40FCF">
        <w:rPr>
          <w:rFonts w:ascii="Arial" w:hAnsi="Arial" w:cs="Arial"/>
          <w:b/>
          <w:sz w:val="20"/>
          <w:szCs w:val="20"/>
        </w:rPr>
        <w:t>Pro více informací kontaktuje:</w:t>
      </w:r>
    </w:p>
    <w:p w14:paraId="4D29B9D0" w14:textId="77777777" w:rsidR="00331B70" w:rsidRPr="00D40FCF" w:rsidRDefault="00331B70" w:rsidP="00331B70">
      <w:pPr>
        <w:pStyle w:val="Normlnweb"/>
        <w:keepNext/>
        <w:spacing w:before="0" w:beforeAutospacing="0" w:after="0" w:afterAutospacing="0" w:line="264" w:lineRule="auto"/>
        <w:jc w:val="both"/>
        <w:rPr>
          <w:rFonts w:ascii="Arial" w:hAnsi="Arial" w:cs="Arial"/>
          <w:sz w:val="20"/>
          <w:szCs w:val="20"/>
        </w:rPr>
      </w:pPr>
      <w:r w:rsidRPr="00D40FCF">
        <w:rPr>
          <w:rFonts w:ascii="Arial" w:hAnsi="Arial" w:cs="Arial"/>
          <w:sz w:val="20"/>
          <w:szCs w:val="20"/>
        </w:rPr>
        <w:t>Kamila Žitňáková</w:t>
      </w:r>
    </w:p>
    <w:p w14:paraId="54CA51A1" w14:textId="77777777" w:rsidR="00331B70" w:rsidRPr="00D40FCF" w:rsidRDefault="00331B70" w:rsidP="00331B70">
      <w:pPr>
        <w:pStyle w:val="Normlnweb"/>
        <w:keepNext/>
        <w:spacing w:before="0" w:beforeAutospacing="0" w:after="0" w:afterAutospacing="0" w:line="264" w:lineRule="auto"/>
        <w:jc w:val="both"/>
        <w:rPr>
          <w:rFonts w:ascii="Arial" w:hAnsi="Arial" w:cs="Arial"/>
          <w:sz w:val="20"/>
          <w:szCs w:val="20"/>
        </w:rPr>
      </w:pPr>
      <w:r w:rsidRPr="00D40FCF">
        <w:rPr>
          <w:rFonts w:ascii="Arial" w:hAnsi="Arial" w:cs="Arial"/>
          <w:sz w:val="20"/>
          <w:szCs w:val="20"/>
        </w:rPr>
        <w:t>Crest Communications a.s.</w:t>
      </w:r>
    </w:p>
    <w:p w14:paraId="70AA6AFF" w14:textId="77777777" w:rsidR="00331B70" w:rsidRPr="00D40FCF" w:rsidRDefault="00331B70" w:rsidP="00331B70">
      <w:pPr>
        <w:pStyle w:val="Normlnweb"/>
        <w:keepNext/>
        <w:spacing w:before="0" w:beforeAutospacing="0" w:after="0" w:afterAutospacing="0" w:line="264" w:lineRule="auto"/>
        <w:jc w:val="both"/>
        <w:rPr>
          <w:rFonts w:ascii="Arial" w:hAnsi="Arial" w:cs="Arial"/>
          <w:sz w:val="20"/>
          <w:szCs w:val="20"/>
        </w:rPr>
      </w:pPr>
      <w:hyperlink r:id="rId11" w:history="1">
        <w:r w:rsidRPr="00D40FCF">
          <w:rPr>
            <w:rStyle w:val="Hypertextovodkaz"/>
            <w:rFonts w:ascii="Arial" w:hAnsi="Arial" w:cs="Arial"/>
            <w:color w:val="auto"/>
            <w:sz w:val="20"/>
            <w:szCs w:val="20"/>
          </w:rPr>
          <w:t>kamila.zitnakova@crestcom.cz</w:t>
        </w:r>
      </w:hyperlink>
    </w:p>
    <w:p w14:paraId="1D5E0E86" w14:textId="5EF6E39B" w:rsidR="00331B70" w:rsidRDefault="00331B70" w:rsidP="00331B70">
      <w:pPr>
        <w:pStyle w:val="Normlnweb"/>
        <w:keepNext/>
        <w:spacing w:before="0" w:beforeAutospacing="0" w:after="0" w:afterAutospacing="0" w:line="264" w:lineRule="auto"/>
        <w:jc w:val="both"/>
        <w:rPr>
          <w:rFonts w:ascii="Arial" w:hAnsi="Arial" w:cs="Arial"/>
          <w:sz w:val="20"/>
          <w:szCs w:val="20"/>
        </w:rPr>
      </w:pPr>
      <w:r w:rsidRPr="00D40FCF">
        <w:rPr>
          <w:rFonts w:ascii="Arial" w:hAnsi="Arial" w:cs="Arial"/>
          <w:sz w:val="20"/>
          <w:szCs w:val="20"/>
        </w:rPr>
        <w:t>+420 725 544</w:t>
      </w:r>
      <w:r w:rsidR="00431F88">
        <w:rPr>
          <w:rFonts w:ascii="Arial" w:hAnsi="Arial" w:cs="Arial"/>
          <w:sz w:val="20"/>
          <w:szCs w:val="20"/>
        </w:rPr>
        <w:t> </w:t>
      </w:r>
      <w:r w:rsidRPr="00D40FCF">
        <w:rPr>
          <w:rFonts w:ascii="Arial" w:hAnsi="Arial" w:cs="Arial"/>
          <w:sz w:val="20"/>
          <w:szCs w:val="20"/>
        </w:rPr>
        <w:t>106</w:t>
      </w:r>
    </w:p>
    <w:p w14:paraId="05EA72C9" w14:textId="66DC1E82" w:rsidR="006935E8" w:rsidRPr="001C7D09" w:rsidRDefault="006935E8" w:rsidP="001C7D09">
      <w:pPr>
        <w:spacing w:after="160" w:line="259" w:lineRule="auto"/>
        <w:rPr>
          <w:rFonts w:ascii="Arial" w:hAnsi="Arial" w:cs="Arial"/>
          <w:sz w:val="20"/>
          <w:szCs w:val="20"/>
        </w:rPr>
      </w:pPr>
    </w:p>
    <w:sectPr w:rsidR="006935E8" w:rsidRPr="001C7D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A54"/>
    <w:multiLevelType w:val="multilevel"/>
    <w:tmpl w:val="2FD66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73624C"/>
    <w:multiLevelType w:val="multilevel"/>
    <w:tmpl w:val="982C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3E47E5"/>
    <w:multiLevelType w:val="multilevel"/>
    <w:tmpl w:val="CB3E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DA006F"/>
    <w:multiLevelType w:val="multilevel"/>
    <w:tmpl w:val="7F4A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CC39ED"/>
    <w:multiLevelType w:val="multilevel"/>
    <w:tmpl w:val="1230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A510D9"/>
    <w:multiLevelType w:val="multilevel"/>
    <w:tmpl w:val="338CD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7CB12B4"/>
    <w:multiLevelType w:val="multilevel"/>
    <w:tmpl w:val="8E8E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72495B"/>
    <w:multiLevelType w:val="multilevel"/>
    <w:tmpl w:val="DAAC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3FD0199"/>
    <w:multiLevelType w:val="multilevel"/>
    <w:tmpl w:val="F536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921135">
    <w:abstractNumId w:val="3"/>
  </w:num>
  <w:num w:numId="2" w16cid:durableId="1972860204">
    <w:abstractNumId w:val="7"/>
  </w:num>
  <w:num w:numId="3" w16cid:durableId="1226986220">
    <w:abstractNumId w:val="5"/>
  </w:num>
  <w:num w:numId="4" w16cid:durableId="1649048014">
    <w:abstractNumId w:val="6"/>
  </w:num>
  <w:num w:numId="5" w16cid:durableId="1264343843">
    <w:abstractNumId w:val="2"/>
  </w:num>
  <w:num w:numId="6" w16cid:durableId="1692679829">
    <w:abstractNumId w:val="8"/>
  </w:num>
  <w:num w:numId="7" w16cid:durableId="299696220">
    <w:abstractNumId w:val="1"/>
  </w:num>
  <w:num w:numId="8" w16cid:durableId="1434476235">
    <w:abstractNumId w:val="4"/>
  </w:num>
  <w:num w:numId="9" w16cid:durableId="2020159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E4"/>
    <w:rsid w:val="000019F4"/>
    <w:rsid w:val="0000570D"/>
    <w:rsid w:val="00006A99"/>
    <w:rsid w:val="00007FD8"/>
    <w:rsid w:val="00012737"/>
    <w:rsid w:val="00012D29"/>
    <w:rsid w:val="000136B0"/>
    <w:rsid w:val="00013CB7"/>
    <w:rsid w:val="0001583C"/>
    <w:rsid w:val="00017FD9"/>
    <w:rsid w:val="00024B42"/>
    <w:rsid w:val="0002667B"/>
    <w:rsid w:val="00030296"/>
    <w:rsid w:val="0003158C"/>
    <w:rsid w:val="00032189"/>
    <w:rsid w:val="000333C4"/>
    <w:rsid w:val="00034129"/>
    <w:rsid w:val="00035823"/>
    <w:rsid w:val="00041A44"/>
    <w:rsid w:val="00043174"/>
    <w:rsid w:val="00043C4F"/>
    <w:rsid w:val="000443C6"/>
    <w:rsid w:val="000444B0"/>
    <w:rsid w:val="000445C7"/>
    <w:rsid w:val="000501D4"/>
    <w:rsid w:val="00051863"/>
    <w:rsid w:val="000565A5"/>
    <w:rsid w:val="000568E9"/>
    <w:rsid w:val="00057964"/>
    <w:rsid w:val="00057C09"/>
    <w:rsid w:val="000625BB"/>
    <w:rsid w:val="0006360A"/>
    <w:rsid w:val="0006549E"/>
    <w:rsid w:val="000739A7"/>
    <w:rsid w:val="00073D0E"/>
    <w:rsid w:val="00074078"/>
    <w:rsid w:val="000751F9"/>
    <w:rsid w:val="00075C9D"/>
    <w:rsid w:val="0007750C"/>
    <w:rsid w:val="0007753D"/>
    <w:rsid w:val="00083F09"/>
    <w:rsid w:val="00086E0D"/>
    <w:rsid w:val="000875BF"/>
    <w:rsid w:val="000926AC"/>
    <w:rsid w:val="00093C9F"/>
    <w:rsid w:val="00094B28"/>
    <w:rsid w:val="00096300"/>
    <w:rsid w:val="00096EC2"/>
    <w:rsid w:val="00097810"/>
    <w:rsid w:val="000A207C"/>
    <w:rsid w:val="000B07EF"/>
    <w:rsid w:val="000B0B30"/>
    <w:rsid w:val="000B185D"/>
    <w:rsid w:val="000B2DC3"/>
    <w:rsid w:val="000B5B1B"/>
    <w:rsid w:val="000D3674"/>
    <w:rsid w:val="000D3A76"/>
    <w:rsid w:val="000E0899"/>
    <w:rsid w:val="000E5472"/>
    <w:rsid w:val="000E5D4A"/>
    <w:rsid w:val="000E612B"/>
    <w:rsid w:val="000E76F4"/>
    <w:rsid w:val="000E78CB"/>
    <w:rsid w:val="000F0E25"/>
    <w:rsid w:val="000F3168"/>
    <w:rsid w:val="000F48CC"/>
    <w:rsid w:val="000F613F"/>
    <w:rsid w:val="0010107C"/>
    <w:rsid w:val="00103E36"/>
    <w:rsid w:val="00105458"/>
    <w:rsid w:val="00111580"/>
    <w:rsid w:val="001128FF"/>
    <w:rsid w:val="00113ABC"/>
    <w:rsid w:val="00113AF6"/>
    <w:rsid w:val="00113DD5"/>
    <w:rsid w:val="00115B08"/>
    <w:rsid w:val="00117AD1"/>
    <w:rsid w:val="00120183"/>
    <w:rsid w:val="00120782"/>
    <w:rsid w:val="001238D7"/>
    <w:rsid w:val="0012725D"/>
    <w:rsid w:val="001309F3"/>
    <w:rsid w:val="00135B1F"/>
    <w:rsid w:val="0014700F"/>
    <w:rsid w:val="00151B63"/>
    <w:rsid w:val="001527E4"/>
    <w:rsid w:val="00155F03"/>
    <w:rsid w:val="001604A2"/>
    <w:rsid w:val="001618D6"/>
    <w:rsid w:val="00161C53"/>
    <w:rsid w:val="001643A3"/>
    <w:rsid w:val="001650A5"/>
    <w:rsid w:val="00165128"/>
    <w:rsid w:val="00166B4B"/>
    <w:rsid w:val="00166C3F"/>
    <w:rsid w:val="00167CAF"/>
    <w:rsid w:val="00173301"/>
    <w:rsid w:val="00177807"/>
    <w:rsid w:val="00183806"/>
    <w:rsid w:val="00185522"/>
    <w:rsid w:val="00195CDD"/>
    <w:rsid w:val="001A5D1C"/>
    <w:rsid w:val="001B4CFE"/>
    <w:rsid w:val="001B6899"/>
    <w:rsid w:val="001B74FD"/>
    <w:rsid w:val="001C0AE9"/>
    <w:rsid w:val="001C125B"/>
    <w:rsid w:val="001C1BB6"/>
    <w:rsid w:val="001C28CA"/>
    <w:rsid w:val="001C4150"/>
    <w:rsid w:val="001C472D"/>
    <w:rsid w:val="001C6D19"/>
    <w:rsid w:val="001C77D9"/>
    <w:rsid w:val="001C7D09"/>
    <w:rsid w:val="001D177D"/>
    <w:rsid w:val="001D3639"/>
    <w:rsid w:val="001D5E15"/>
    <w:rsid w:val="001D6E8F"/>
    <w:rsid w:val="001E32C2"/>
    <w:rsid w:val="001E34E4"/>
    <w:rsid w:val="001E376E"/>
    <w:rsid w:val="001E58F8"/>
    <w:rsid w:val="001E6C1E"/>
    <w:rsid w:val="001E7A17"/>
    <w:rsid w:val="001F0757"/>
    <w:rsid w:val="001F16A7"/>
    <w:rsid w:val="001F30CC"/>
    <w:rsid w:val="001F6E98"/>
    <w:rsid w:val="00201DB1"/>
    <w:rsid w:val="00204196"/>
    <w:rsid w:val="00204FD4"/>
    <w:rsid w:val="002108CA"/>
    <w:rsid w:val="00210C77"/>
    <w:rsid w:val="0021480D"/>
    <w:rsid w:val="00214CD0"/>
    <w:rsid w:val="002155C0"/>
    <w:rsid w:val="00217861"/>
    <w:rsid w:val="00220A32"/>
    <w:rsid w:val="00221D5E"/>
    <w:rsid w:val="00223A68"/>
    <w:rsid w:val="00224588"/>
    <w:rsid w:val="00224691"/>
    <w:rsid w:val="002265ED"/>
    <w:rsid w:val="00226F82"/>
    <w:rsid w:val="00230E48"/>
    <w:rsid w:val="0023462C"/>
    <w:rsid w:val="00234F40"/>
    <w:rsid w:val="0023778E"/>
    <w:rsid w:val="0024691C"/>
    <w:rsid w:val="00246972"/>
    <w:rsid w:val="00250CBD"/>
    <w:rsid w:val="00250DF8"/>
    <w:rsid w:val="00255024"/>
    <w:rsid w:val="0025661A"/>
    <w:rsid w:val="00261F4D"/>
    <w:rsid w:val="002638A7"/>
    <w:rsid w:val="002654BC"/>
    <w:rsid w:val="00270BEC"/>
    <w:rsid w:val="00270C6B"/>
    <w:rsid w:val="00270CFB"/>
    <w:rsid w:val="00271A90"/>
    <w:rsid w:val="00274E3E"/>
    <w:rsid w:val="00275595"/>
    <w:rsid w:val="0027796C"/>
    <w:rsid w:val="00280035"/>
    <w:rsid w:val="00281BCF"/>
    <w:rsid w:val="00283991"/>
    <w:rsid w:val="0028573C"/>
    <w:rsid w:val="00290B41"/>
    <w:rsid w:val="00292EBD"/>
    <w:rsid w:val="00292FD8"/>
    <w:rsid w:val="00294448"/>
    <w:rsid w:val="002A0D43"/>
    <w:rsid w:val="002A58C8"/>
    <w:rsid w:val="002B1F31"/>
    <w:rsid w:val="002B281F"/>
    <w:rsid w:val="002B3375"/>
    <w:rsid w:val="002B4605"/>
    <w:rsid w:val="002B5308"/>
    <w:rsid w:val="002C02DE"/>
    <w:rsid w:val="002C0EB2"/>
    <w:rsid w:val="002C125B"/>
    <w:rsid w:val="002C15CE"/>
    <w:rsid w:val="002C371B"/>
    <w:rsid w:val="002D1B63"/>
    <w:rsid w:val="002D22DE"/>
    <w:rsid w:val="002D3FF1"/>
    <w:rsid w:val="002D5168"/>
    <w:rsid w:val="002E2529"/>
    <w:rsid w:val="002E454A"/>
    <w:rsid w:val="002E7071"/>
    <w:rsid w:val="002F15CA"/>
    <w:rsid w:val="002F2FD0"/>
    <w:rsid w:val="002F319C"/>
    <w:rsid w:val="002F39AA"/>
    <w:rsid w:val="00300CBB"/>
    <w:rsid w:val="0030179E"/>
    <w:rsid w:val="00304B6A"/>
    <w:rsid w:val="00305703"/>
    <w:rsid w:val="00306EC6"/>
    <w:rsid w:val="00312BD7"/>
    <w:rsid w:val="00314116"/>
    <w:rsid w:val="00325182"/>
    <w:rsid w:val="003254F5"/>
    <w:rsid w:val="00325CF4"/>
    <w:rsid w:val="00331B70"/>
    <w:rsid w:val="00333084"/>
    <w:rsid w:val="00342627"/>
    <w:rsid w:val="00346C59"/>
    <w:rsid w:val="0035080C"/>
    <w:rsid w:val="00350C82"/>
    <w:rsid w:val="0035100C"/>
    <w:rsid w:val="0035250F"/>
    <w:rsid w:val="00354822"/>
    <w:rsid w:val="003635AA"/>
    <w:rsid w:val="00371B06"/>
    <w:rsid w:val="00372AD2"/>
    <w:rsid w:val="00373A65"/>
    <w:rsid w:val="00374313"/>
    <w:rsid w:val="003745E1"/>
    <w:rsid w:val="0037712E"/>
    <w:rsid w:val="003809A8"/>
    <w:rsid w:val="00385659"/>
    <w:rsid w:val="0038638D"/>
    <w:rsid w:val="003908EB"/>
    <w:rsid w:val="00395CE1"/>
    <w:rsid w:val="003A4729"/>
    <w:rsid w:val="003A53C1"/>
    <w:rsid w:val="003B1A46"/>
    <w:rsid w:val="003B220C"/>
    <w:rsid w:val="003B5E8E"/>
    <w:rsid w:val="003C2C0E"/>
    <w:rsid w:val="003C4163"/>
    <w:rsid w:val="003C6BE4"/>
    <w:rsid w:val="003D1041"/>
    <w:rsid w:val="003D130C"/>
    <w:rsid w:val="003D1B00"/>
    <w:rsid w:val="003D1D78"/>
    <w:rsid w:val="003D32AE"/>
    <w:rsid w:val="003D4C29"/>
    <w:rsid w:val="003D755B"/>
    <w:rsid w:val="003E6308"/>
    <w:rsid w:val="003E6621"/>
    <w:rsid w:val="003F3E66"/>
    <w:rsid w:val="003F4097"/>
    <w:rsid w:val="003F4E54"/>
    <w:rsid w:val="003F547D"/>
    <w:rsid w:val="003F6604"/>
    <w:rsid w:val="003F7043"/>
    <w:rsid w:val="00403402"/>
    <w:rsid w:val="0040451F"/>
    <w:rsid w:val="00406699"/>
    <w:rsid w:val="00412C55"/>
    <w:rsid w:val="004136DD"/>
    <w:rsid w:val="00413CC6"/>
    <w:rsid w:val="00415BC2"/>
    <w:rsid w:val="004206FC"/>
    <w:rsid w:val="00421B04"/>
    <w:rsid w:val="00424247"/>
    <w:rsid w:val="00425B11"/>
    <w:rsid w:val="00430280"/>
    <w:rsid w:val="00431F88"/>
    <w:rsid w:val="00436F54"/>
    <w:rsid w:val="00437AA4"/>
    <w:rsid w:val="00446D91"/>
    <w:rsid w:val="00447AC7"/>
    <w:rsid w:val="00447D18"/>
    <w:rsid w:val="0045161E"/>
    <w:rsid w:val="0045218E"/>
    <w:rsid w:val="00452A3D"/>
    <w:rsid w:val="00456E95"/>
    <w:rsid w:val="00457A50"/>
    <w:rsid w:val="00463090"/>
    <w:rsid w:val="00466856"/>
    <w:rsid w:val="004668C3"/>
    <w:rsid w:val="00467920"/>
    <w:rsid w:val="004712D8"/>
    <w:rsid w:val="0047175D"/>
    <w:rsid w:val="00481A46"/>
    <w:rsid w:val="004828EF"/>
    <w:rsid w:val="00482B52"/>
    <w:rsid w:val="00483568"/>
    <w:rsid w:val="00486848"/>
    <w:rsid w:val="00490488"/>
    <w:rsid w:val="004905CA"/>
    <w:rsid w:val="00490B97"/>
    <w:rsid w:val="00490DD4"/>
    <w:rsid w:val="004941B1"/>
    <w:rsid w:val="004943B9"/>
    <w:rsid w:val="00495579"/>
    <w:rsid w:val="00496ED6"/>
    <w:rsid w:val="00497B96"/>
    <w:rsid w:val="004A0A14"/>
    <w:rsid w:val="004A0CF2"/>
    <w:rsid w:val="004A1E04"/>
    <w:rsid w:val="004A1F11"/>
    <w:rsid w:val="004A4C5E"/>
    <w:rsid w:val="004A5309"/>
    <w:rsid w:val="004B024C"/>
    <w:rsid w:val="004B4B0A"/>
    <w:rsid w:val="004B62D7"/>
    <w:rsid w:val="004B6D77"/>
    <w:rsid w:val="004B7187"/>
    <w:rsid w:val="004C3B96"/>
    <w:rsid w:val="004C48C3"/>
    <w:rsid w:val="004C741B"/>
    <w:rsid w:val="004D00D8"/>
    <w:rsid w:val="004D2749"/>
    <w:rsid w:val="004D419C"/>
    <w:rsid w:val="004D5C6E"/>
    <w:rsid w:val="004D784C"/>
    <w:rsid w:val="004E1AD3"/>
    <w:rsid w:val="004E25DC"/>
    <w:rsid w:val="004E37EE"/>
    <w:rsid w:val="004E475C"/>
    <w:rsid w:val="004E63D0"/>
    <w:rsid w:val="004E76EE"/>
    <w:rsid w:val="004F1DE0"/>
    <w:rsid w:val="004F585E"/>
    <w:rsid w:val="004F5AB5"/>
    <w:rsid w:val="004F7E56"/>
    <w:rsid w:val="005014AE"/>
    <w:rsid w:val="00502496"/>
    <w:rsid w:val="0050345F"/>
    <w:rsid w:val="0051034E"/>
    <w:rsid w:val="00513004"/>
    <w:rsid w:val="00513569"/>
    <w:rsid w:val="0051470D"/>
    <w:rsid w:val="00514B37"/>
    <w:rsid w:val="005168F3"/>
    <w:rsid w:val="00522ECB"/>
    <w:rsid w:val="005261DD"/>
    <w:rsid w:val="005275FD"/>
    <w:rsid w:val="00530097"/>
    <w:rsid w:val="005300B4"/>
    <w:rsid w:val="00530D88"/>
    <w:rsid w:val="0053301B"/>
    <w:rsid w:val="005343E6"/>
    <w:rsid w:val="00534B01"/>
    <w:rsid w:val="00535046"/>
    <w:rsid w:val="005363D7"/>
    <w:rsid w:val="00540DE7"/>
    <w:rsid w:val="005412AF"/>
    <w:rsid w:val="0054196B"/>
    <w:rsid w:val="005424F7"/>
    <w:rsid w:val="005427FB"/>
    <w:rsid w:val="00543C3A"/>
    <w:rsid w:val="00543F30"/>
    <w:rsid w:val="00546DAA"/>
    <w:rsid w:val="005470DD"/>
    <w:rsid w:val="005478DF"/>
    <w:rsid w:val="005505F0"/>
    <w:rsid w:val="00551085"/>
    <w:rsid w:val="00551C79"/>
    <w:rsid w:val="005529C3"/>
    <w:rsid w:val="0055506E"/>
    <w:rsid w:val="005562B2"/>
    <w:rsid w:val="005620C8"/>
    <w:rsid w:val="00562372"/>
    <w:rsid w:val="005634BA"/>
    <w:rsid w:val="00564162"/>
    <w:rsid w:val="0056472E"/>
    <w:rsid w:val="00570DA2"/>
    <w:rsid w:val="005726C9"/>
    <w:rsid w:val="00572FD0"/>
    <w:rsid w:val="00575B8C"/>
    <w:rsid w:val="00583DCB"/>
    <w:rsid w:val="00584416"/>
    <w:rsid w:val="0058487B"/>
    <w:rsid w:val="005869D1"/>
    <w:rsid w:val="00587CC4"/>
    <w:rsid w:val="00592554"/>
    <w:rsid w:val="00592FF5"/>
    <w:rsid w:val="005A0250"/>
    <w:rsid w:val="005A27DF"/>
    <w:rsid w:val="005A2D61"/>
    <w:rsid w:val="005A32B2"/>
    <w:rsid w:val="005A526B"/>
    <w:rsid w:val="005A613D"/>
    <w:rsid w:val="005A6420"/>
    <w:rsid w:val="005A66BE"/>
    <w:rsid w:val="005B0F8F"/>
    <w:rsid w:val="005B344F"/>
    <w:rsid w:val="005C0178"/>
    <w:rsid w:val="005C0E09"/>
    <w:rsid w:val="005C3593"/>
    <w:rsid w:val="005C4F1B"/>
    <w:rsid w:val="005C4F44"/>
    <w:rsid w:val="005C76AC"/>
    <w:rsid w:val="005D0F73"/>
    <w:rsid w:val="005D1578"/>
    <w:rsid w:val="005D160A"/>
    <w:rsid w:val="005D16A3"/>
    <w:rsid w:val="005D2C39"/>
    <w:rsid w:val="005D3620"/>
    <w:rsid w:val="005E0708"/>
    <w:rsid w:val="005E124B"/>
    <w:rsid w:val="005E350E"/>
    <w:rsid w:val="005E3DDE"/>
    <w:rsid w:val="005E3EA4"/>
    <w:rsid w:val="005E6AC1"/>
    <w:rsid w:val="005E7F23"/>
    <w:rsid w:val="005F443C"/>
    <w:rsid w:val="005F44FB"/>
    <w:rsid w:val="005F6B77"/>
    <w:rsid w:val="005F74A6"/>
    <w:rsid w:val="005F7FB0"/>
    <w:rsid w:val="005FB249"/>
    <w:rsid w:val="006019AC"/>
    <w:rsid w:val="00601B88"/>
    <w:rsid w:val="006020A5"/>
    <w:rsid w:val="006023E8"/>
    <w:rsid w:val="0060318A"/>
    <w:rsid w:val="00605A1B"/>
    <w:rsid w:val="0060643F"/>
    <w:rsid w:val="006071D1"/>
    <w:rsid w:val="0061381F"/>
    <w:rsid w:val="0061625A"/>
    <w:rsid w:val="006164C4"/>
    <w:rsid w:val="0061782E"/>
    <w:rsid w:val="00620091"/>
    <w:rsid w:val="006205E4"/>
    <w:rsid w:val="00621307"/>
    <w:rsid w:val="0062553D"/>
    <w:rsid w:val="00635DCB"/>
    <w:rsid w:val="00643E68"/>
    <w:rsid w:val="006444BD"/>
    <w:rsid w:val="0064718F"/>
    <w:rsid w:val="00652C3A"/>
    <w:rsid w:val="00653F2E"/>
    <w:rsid w:val="0065467D"/>
    <w:rsid w:val="00656479"/>
    <w:rsid w:val="006573D1"/>
    <w:rsid w:val="00657F51"/>
    <w:rsid w:val="0066040C"/>
    <w:rsid w:val="00662483"/>
    <w:rsid w:val="006656ED"/>
    <w:rsid w:val="0066588F"/>
    <w:rsid w:val="00666999"/>
    <w:rsid w:val="006675E2"/>
    <w:rsid w:val="00667E32"/>
    <w:rsid w:val="006704A5"/>
    <w:rsid w:val="00671E59"/>
    <w:rsid w:val="00672496"/>
    <w:rsid w:val="006743B7"/>
    <w:rsid w:val="00674C6A"/>
    <w:rsid w:val="0067558A"/>
    <w:rsid w:val="00682A77"/>
    <w:rsid w:val="00683436"/>
    <w:rsid w:val="006846FC"/>
    <w:rsid w:val="00685629"/>
    <w:rsid w:val="00685BB8"/>
    <w:rsid w:val="006916E5"/>
    <w:rsid w:val="0069310A"/>
    <w:rsid w:val="006935E8"/>
    <w:rsid w:val="0069567B"/>
    <w:rsid w:val="00696B12"/>
    <w:rsid w:val="006974CA"/>
    <w:rsid w:val="006A3AAA"/>
    <w:rsid w:val="006A42C6"/>
    <w:rsid w:val="006A6716"/>
    <w:rsid w:val="006B1B76"/>
    <w:rsid w:val="006B1FAF"/>
    <w:rsid w:val="006B2206"/>
    <w:rsid w:val="006C01D1"/>
    <w:rsid w:val="006C0D9D"/>
    <w:rsid w:val="006C5FC0"/>
    <w:rsid w:val="006D205E"/>
    <w:rsid w:val="006D5952"/>
    <w:rsid w:val="006D5FCB"/>
    <w:rsid w:val="006E05B3"/>
    <w:rsid w:val="006E5918"/>
    <w:rsid w:val="006E635F"/>
    <w:rsid w:val="006E64D4"/>
    <w:rsid w:val="006E6FB7"/>
    <w:rsid w:val="006E76FF"/>
    <w:rsid w:val="006E7CF6"/>
    <w:rsid w:val="006F31E2"/>
    <w:rsid w:val="006F3FE5"/>
    <w:rsid w:val="00705014"/>
    <w:rsid w:val="0070616E"/>
    <w:rsid w:val="007068A5"/>
    <w:rsid w:val="00707038"/>
    <w:rsid w:val="00707ECF"/>
    <w:rsid w:val="00710472"/>
    <w:rsid w:val="00710F44"/>
    <w:rsid w:val="00712FA9"/>
    <w:rsid w:val="0071370E"/>
    <w:rsid w:val="00713CEE"/>
    <w:rsid w:val="00713F5A"/>
    <w:rsid w:val="00720D93"/>
    <w:rsid w:val="007217A2"/>
    <w:rsid w:val="007272EF"/>
    <w:rsid w:val="0073024A"/>
    <w:rsid w:val="007321C6"/>
    <w:rsid w:val="00732965"/>
    <w:rsid w:val="0073737F"/>
    <w:rsid w:val="00737EC4"/>
    <w:rsid w:val="007416BF"/>
    <w:rsid w:val="007421F9"/>
    <w:rsid w:val="00745D2F"/>
    <w:rsid w:val="00746495"/>
    <w:rsid w:val="00746ACB"/>
    <w:rsid w:val="00751D5F"/>
    <w:rsid w:val="00752F43"/>
    <w:rsid w:val="00754520"/>
    <w:rsid w:val="00760F4A"/>
    <w:rsid w:val="00762070"/>
    <w:rsid w:val="00762D47"/>
    <w:rsid w:val="0076361B"/>
    <w:rsid w:val="0076483F"/>
    <w:rsid w:val="007707C2"/>
    <w:rsid w:val="00775C2E"/>
    <w:rsid w:val="00776373"/>
    <w:rsid w:val="00776B74"/>
    <w:rsid w:val="00777E4D"/>
    <w:rsid w:val="00782279"/>
    <w:rsid w:val="00784225"/>
    <w:rsid w:val="00786DF6"/>
    <w:rsid w:val="00787671"/>
    <w:rsid w:val="00787A9D"/>
    <w:rsid w:val="00791698"/>
    <w:rsid w:val="00791775"/>
    <w:rsid w:val="00791E72"/>
    <w:rsid w:val="00793475"/>
    <w:rsid w:val="00794F6E"/>
    <w:rsid w:val="00795D20"/>
    <w:rsid w:val="00797F11"/>
    <w:rsid w:val="007A45BD"/>
    <w:rsid w:val="007A4CB7"/>
    <w:rsid w:val="007A4F22"/>
    <w:rsid w:val="007B0A53"/>
    <w:rsid w:val="007B10EC"/>
    <w:rsid w:val="007B2943"/>
    <w:rsid w:val="007B2979"/>
    <w:rsid w:val="007B36BC"/>
    <w:rsid w:val="007B3A4E"/>
    <w:rsid w:val="007B3F10"/>
    <w:rsid w:val="007B591B"/>
    <w:rsid w:val="007B7755"/>
    <w:rsid w:val="007C23DB"/>
    <w:rsid w:val="007D4D18"/>
    <w:rsid w:val="007D6317"/>
    <w:rsid w:val="007E096A"/>
    <w:rsid w:val="007E32D0"/>
    <w:rsid w:val="007E4B53"/>
    <w:rsid w:val="007E5567"/>
    <w:rsid w:val="007E70F0"/>
    <w:rsid w:val="007F29BB"/>
    <w:rsid w:val="007F4AA6"/>
    <w:rsid w:val="008006BF"/>
    <w:rsid w:val="00805025"/>
    <w:rsid w:val="00813A75"/>
    <w:rsid w:val="00816849"/>
    <w:rsid w:val="00816B6E"/>
    <w:rsid w:val="0082148A"/>
    <w:rsid w:val="0082185F"/>
    <w:rsid w:val="008229BB"/>
    <w:rsid w:val="008241BD"/>
    <w:rsid w:val="008268B2"/>
    <w:rsid w:val="0083135C"/>
    <w:rsid w:val="00832339"/>
    <w:rsid w:val="008333C2"/>
    <w:rsid w:val="008347C7"/>
    <w:rsid w:val="0083494A"/>
    <w:rsid w:val="0083506A"/>
    <w:rsid w:val="00835837"/>
    <w:rsid w:val="00840657"/>
    <w:rsid w:val="00840E78"/>
    <w:rsid w:val="00841C9A"/>
    <w:rsid w:val="00844CD5"/>
    <w:rsid w:val="0085114A"/>
    <w:rsid w:val="008537E2"/>
    <w:rsid w:val="00854727"/>
    <w:rsid w:val="00856A70"/>
    <w:rsid w:val="00860240"/>
    <w:rsid w:val="00860CF1"/>
    <w:rsid w:val="008623E9"/>
    <w:rsid w:val="00862A86"/>
    <w:rsid w:val="008701A2"/>
    <w:rsid w:val="0087069A"/>
    <w:rsid w:val="00870F52"/>
    <w:rsid w:val="00876ADE"/>
    <w:rsid w:val="0087779A"/>
    <w:rsid w:val="00887DC8"/>
    <w:rsid w:val="00892378"/>
    <w:rsid w:val="00892EE0"/>
    <w:rsid w:val="00893090"/>
    <w:rsid w:val="00893316"/>
    <w:rsid w:val="00893552"/>
    <w:rsid w:val="00895062"/>
    <w:rsid w:val="008960D7"/>
    <w:rsid w:val="008A4FFA"/>
    <w:rsid w:val="008A5BC8"/>
    <w:rsid w:val="008A7106"/>
    <w:rsid w:val="008A7D73"/>
    <w:rsid w:val="008B0A20"/>
    <w:rsid w:val="008B0CEF"/>
    <w:rsid w:val="008B355E"/>
    <w:rsid w:val="008B4860"/>
    <w:rsid w:val="008C0C88"/>
    <w:rsid w:val="008C1C90"/>
    <w:rsid w:val="008C4420"/>
    <w:rsid w:val="008C51F3"/>
    <w:rsid w:val="008C6DDA"/>
    <w:rsid w:val="008C7747"/>
    <w:rsid w:val="008D4666"/>
    <w:rsid w:val="008D7982"/>
    <w:rsid w:val="008E2232"/>
    <w:rsid w:val="008E278E"/>
    <w:rsid w:val="008E557E"/>
    <w:rsid w:val="008E74D6"/>
    <w:rsid w:val="008F366F"/>
    <w:rsid w:val="008F5B50"/>
    <w:rsid w:val="008F5DC8"/>
    <w:rsid w:val="008F71C5"/>
    <w:rsid w:val="009019F7"/>
    <w:rsid w:val="00901D51"/>
    <w:rsid w:val="009025B1"/>
    <w:rsid w:val="00902C5E"/>
    <w:rsid w:val="00903A86"/>
    <w:rsid w:val="00903CC8"/>
    <w:rsid w:val="0090548A"/>
    <w:rsid w:val="0091032E"/>
    <w:rsid w:val="00911D0F"/>
    <w:rsid w:val="00913584"/>
    <w:rsid w:val="00915D39"/>
    <w:rsid w:val="009175C0"/>
    <w:rsid w:val="0092034C"/>
    <w:rsid w:val="009206DD"/>
    <w:rsid w:val="009209B0"/>
    <w:rsid w:val="009245AD"/>
    <w:rsid w:val="009252D8"/>
    <w:rsid w:val="0092536E"/>
    <w:rsid w:val="00926345"/>
    <w:rsid w:val="009301A4"/>
    <w:rsid w:val="00930CD6"/>
    <w:rsid w:val="0093287F"/>
    <w:rsid w:val="00933EE6"/>
    <w:rsid w:val="00934CFC"/>
    <w:rsid w:val="009350D8"/>
    <w:rsid w:val="0093758E"/>
    <w:rsid w:val="00940AEC"/>
    <w:rsid w:val="009453DC"/>
    <w:rsid w:val="009505B3"/>
    <w:rsid w:val="009527A8"/>
    <w:rsid w:val="00955396"/>
    <w:rsid w:val="00955FE2"/>
    <w:rsid w:val="009613F5"/>
    <w:rsid w:val="009628F9"/>
    <w:rsid w:val="009629EF"/>
    <w:rsid w:val="00962C17"/>
    <w:rsid w:val="009636D3"/>
    <w:rsid w:val="0097117D"/>
    <w:rsid w:val="009732E3"/>
    <w:rsid w:val="00973734"/>
    <w:rsid w:val="009738D6"/>
    <w:rsid w:val="00975719"/>
    <w:rsid w:val="0097609E"/>
    <w:rsid w:val="00976D3B"/>
    <w:rsid w:val="00976EC1"/>
    <w:rsid w:val="00980714"/>
    <w:rsid w:val="0098309C"/>
    <w:rsid w:val="00983D92"/>
    <w:rsid w:val="00986241"/>
    <w:rsid w:val="009869D7"/>
    <w:rsid w:val="0099007A"/>
    <w:rsid w:val="009903ED"/>
    <w:rsid w:val="00991EB2"/>
    <w:rsid w:val="00993231"/>
    <w:rsid w:val="00994554"/>
    <w:rsid w:val="00994F7A"/>
    <w:rsid w:val="009A1537"/>
    <w:rsid w:val="009A3FE7"/>
    <w:rsid w:val="009A44CB"/>
    <w:rsid w:val="009A490B"/>
    <w:rsid w:val="009A4BB5"/>
    <w:rsid w:val="009A644A"/>
    <w:rsid w:val="009B00A3"/>
    <w:rsid w:val="009B3118"/>
    <w:rsid w:val="009B4B2F"/>
    <w:rsid w:val="009B5918"/>
    <w:rsid w:val="009B70BF"/>
    <w:rsid w:val="009B78D0"/>
    <w:rsid w:val="009C20F1"/>
    <w:rsid w:val="009D19F0"/>
    <w:rsid w:val="009D2B51"/>
    <w:rsid w:val="009D3BC1"/>
    <w:rsid w:val="009D556B"/>
    <w:rsid w:val="009D72A1"/>
    <w:rsid w:val="009D76BE"/>
    <w:rsid w:val="009E0091"/>
    <w:rsid w:val="009E0F3F"/>
    <w:rsid w:val="009E228D"/>
    <w:rsid w:val="009E4AC8"/>
    <w:rsid w:val="009E5F0C"/>
    <w:rsid w:val="009E5F6C"/>
    <w:rsid w:val="009E7CAE"/>
    <w:rsid w:val="009F2105"/>
    <w:rsid w:val="009F484C"/>
    <w:rsid w:val="009F69F1"/>
    <w:rsid w:val="009F6D4C"/>
    <w:rsid w:val="00A001E4"/>
    <w:rsid w:val="00A0112B"/>
    <w:rsid w:val="00A0408F"/>
    <w:rsid w:val="00A04AF9"/>
    <w:rsid w:val="00A07324"/>
    <w:rsid w:val="00A10F5B"/>
    <w:rsid w:val="00A20065"/>
    <w:rsid w:val="00A2093A"/>
    <w:rsid w:val="00A21101"/>
    <w:rsid w:val="00A21721"/>
    <w:rsid w:val="00A219DE"/>
    <w:rsid w:val="00A34B2E"/>
    <w:rsid w:val="00A4067C"/>
    <w:rsid w:val="00A409AE"/>
    <w:rsid w:val="00A41576"/>
    <w:rsid w:val="00A42296"/>
    <w:rsid w:val="00A443E2"/>
    <w:rsid w:val="00A513A5"/>
    <w:rsid w:val="00A51DB2"/>
    <w:rsid w:val="00A53BA9"/>
    <w:rsid w:val="00A55033"/>
    <w:rsid w:val="00A55056"/>
    <w:rsid w:val="00A550E0"/>
    <w:rsid w:val="00A56A0E"/>
    <w:rsid w:val="00A5785F"/>
    <w:rsid w:val="00A63EE5"/>
    <w:rsid w:val="00A66992"/>
    <w:rsid w:val="00A72EF0"/>
    <w:rsid w:val="00A7372F"/>
    <w:rsid w:val="00A74C51"/>
    <w:rsid w:val="00A76915"/>
    <w:rsid w:val="00A76FCA"/>
    <w:rsid w:val="00A8393D"/>
    <w:rsid w:val="00A85505"/>
    <w:rsid w:val="00A868C3"/>
    <w:rsid w:val="00A918BF"/>
    <w:rsid w:val="00A91C7F"/>
    <w:rsid w:val="00A92942"/>
    <w:rsid w:val="00AA45DE"/>
    <w:rsid w:val="00AA4D10"/>
    <w:rsid w:val="00AB624E"/>
    <w:rsid w:val="00AC0822"/>
    <w:rsid w:val="00AC3ACA"/>
    <w:rsid w:val="00AC7E93"/>
    <w:rsid w:val="00AD2248"/>
    <w:rsid w:val="00AD3B90"/>
    <w:rsid w:val="00AD4486"/>
    <w:rsid w:val="00AE13E4"/>
    <w:rsid w:val="00AE2636"/>
    <w:rsid w:val="00AE2655"/>
    <w:rsid w:val="00AE4485"/>
    <w:rsid w:val="00AE7EFB"/>
    <w:rsid w:val="00AF0A8D"/>
    <w:rsid w:val="00AF3B8B"/>
    <w:rsid w:val="00AF420F"/>
    <w:rsid w:val="00B01BAC"/>
    <w:rsid w:val="00B06C87"/>
    <w:rsid w:val="00B078C6"/>
    <w:rsid w:val="00B1194A"/>
    <w:rsid w:val="00B161AB"/>
    <w:rsid w:val="00B21698"/>
    <w:rsid w:val="00B21840"/>
    <w:rsid w:val="00B2299E"/>
    <w:rsid w:val="00B236AE"/>
    <w:rsid w:val="00B23E41"/>
    <w:rsid w:val="00B24B75"/>
    <w:rsid w:val="00B250B2"/>
    <w:rsid w:val="00B25FAF"/>
    <w:rsid w:val="00B31357"/>
    <w:rsid w:val="00B3329C"/>
    <w:rsid w:val="00B332EF"/>
    <w:rsid w:val="00B353AD"/>
    <w:rsid w:val="00B35DBB"/>
    <w:rsid w:val="00B3631A"/>
    <w:rsid w:val="00B40622"/>
    <w:rsid w:val="00B451FC"/>
    <w:rsid w:val="00B467FA"/>
    <w:rsid w:val="00B46893"/>
    <w:rsid w:val="00B52C22"/>
    <w:rsid w:val="00B5386D"/>
    <w:rsid w:val="00B55895"/>
    <w:rsid w:val="00B55BC6"/>
    <w:rsid w:val="00B612F4"/>
    <w:rsid w:val="00B6522B"/>
    <w:rsid w:val="00B65D03"/>
    <w:rsid w:val="00B66835"/>
    <w:rsid w:val="00B72274"/>
    <w:rsid w:val="00B7655B"/>
    <w:rsid w:val="00B82E15"/>
    <w:rsid w:val="00B855EA"/>
    <w:rsid w:val="00B9365A"/>
    <w:rsid w:val="00B939E0"/>
    <w:rsid w:val="00B96D8F"/>
    <w:rsid w:val="00B970F5"/>
    <w:rsid w:val="00B978D7"/>
    <w:rsid w:val="00BA0ABC"/>
    <w:rsid w:val="00BA1B27"/>
    <w:rsid w:val="00BA1EE1"/>
    <w:rsid w:val="00BA2029"/>
    <w:rsid w:val="00BA4C1E"/>
    <w:rsid w:val="00BA68A0"/>
    <w:rsid w:val="00BA7CCB"/>
    <w:rsid w:val="00BB05D0"/>
    <w:rsid w:val="00BB304F"/>
    <w:rsid w:val="00BB3BA9"/>
    <w:rsid w:val="00BB68A2"/>
    <w:rsid w:val="00BB6C99"/>
    <w:rsid w:val="00BC0857"/>
    <w:rsid w:val="00BC1CC2"/>
    <w:rsid w:val="00BC3BC8"/>
    <w:rsid w:val="00BC5DC5"/>
    <w:rsid w:val="00BD5045"/>
    <w:rsid w:val="00BD7A04"/>
    <w:rsid w:val="00BD7D80"/>
    <w:rsid w:val="00BE0428"/>
    <w:rsid w:val="00BE210F"/>
    <w:rsid w:val="00BE2315"/>
    <w:rsid w:val="00BF0BF4"/>
    <w:rsid w:val="00BF17D5"/>
    <w:rsid w:val="00BF5B75"/>
    <w:rsid w:val="00BF68D0"/>
    <w:rsid w:val="00BF6FE0"/>
    <w:rsid w:val="00BF7654"/>
    <w:rsid w:val="00C004D3"/>
    <w:rsid w:val="00C0066A"/>
    <w:rsid w:val="00C0756D"/>
    <w:rsid w:val="00C10596"/>
    <w:rsid w:val="00C112CF"/>
    <w:rsid w:val="00C14204"/>
    <w:rsid w:val="00C14D8B"/>
    <w:rsid w:val="00C15C82"/>
    <w:rsid w:val="00C15E1C"/>
    <w:rsid w:val="00C17432"/>
    <w:rsid w:val="00C209C3"/>
    <w:rsid w:val="00C2219F"/>
    <w:rsid w:val="00C22CED"/>
    <w:rsid w:val="00C24ADE"/>
    <w:rsid w:val="00C31C94"/>
    <w:rsid w:val="00C33F21"/>
    <w:rsid w:val="00C4035F"/>
    <w:rsid w:val="00C40B35"/>
    <w:rsid w:val="00C41FAB"/>
    <w:rsid w:val="00C421A6"/>
    <w:rsid w:val="00C44430"/>
    <w:rsid w:val="00C4717C"/>
    <w:rsid w:val="00C50E28"/>
    <w:rsid w:val="00C522B3"/>
    <w:rsid w:val="00C527DA"/>
    <w:rsid w:val="00C52E44"/>
    <w:rsid w:val="00C558E5"/>
    <w:rsid w:val="00C5590B"/>
    <w:rsid w:val="00C578F2"/>
    <w:rsid w:val="00C57B71"/>
    <w:rsid w:val="00C60462"/>
    <w:rsid w:val="00C6434A"/>
    <w:rsid w:val="00C65242"/>
    <w:rsid w:val="00C67D51"/>
    <w:rsid w:val="00C7244C"/>
    <w:rsid w:val="00C73991"/>
    <w:rsid w:val="00C74550"/>
    <w:rsid w:val="00C74716"/>
    <w:rsid w:val="00C7626A"/>
    <w:rsid w:val="00C77FF3"/>
    <w:rsid w:val="00C80616"/>
    <w:rsid w:val="00C82D02"/>
    <w:rsid w:val="00C82D96"/>
    <w:rsid w:val="00C83B00"/>
    <w:rsid w:val="00C83E07"/>
    <w:rsid w:val="00C83FC9"/>
    <w:rsid w:val="00C911D8"/>
    <w:rsid w:val="00C9187B"/>
    <w:rsid w:val="00C94614"/>
    <w:rsid w:val="00C95EA7"/>
    <w:rsid w:val="00C9673D"/>
    <w:rsid w:val="00C96CFD"/>
    <w:rsid w:val="00CA014E"/>
    <w:rsid w:val="00CA0306"/>
    <w:rsid w:val="00CA31CE"/>
    <w:rsid w:val="00CA32B3"/>
    <w:rsid w:val="00CA4F83"/>
    <w:rsid w:val="00CA5B94"/>
    <w:rsid w:val="00CA77AD"/>
    <w:rsid w:val="00CB1468"/>
    <w:rsid w:val="00CB1B05"/>
    <w:rsid w:val="00CB2FB5"/>
    <w:rsid w:val="00CB33C2"/>
    <w:rsid w:val="00CB4603"/>
    <w:rsid w:val="00CB78F7"/>
    <w:rsid w:val="00CC335D"/>
    <w:rsid w:val="00CC3DA4"/>
    <w:rsid w:val="00CC4B77"/>
    <w:rsid w:val="00CC6A6D"/>
    <w:rsid w:val="00CD2121"/>
    <w:rsid w:val="00CD4B6E"/>
    <w:rsid w:val="00CE1547"/>
    <w:rsid w:val="00CE1647"/>
    <w:rsid w:val="00CE3648"/>
    <w:rsid w:val="00CE4F7C"/>
    <w:rsid w:val="00CE505A"/>
    <w:rsid w:val="00CE67E8"/>
    <w:rsid w:val="00CF1032"/>
    <w:rsid w:val="00CF2336"/>
    <w:rsid w:val="00CF3F38"/>
    <w:rsid w:val="00CF4881"/>
    <w:rsid w:val="00CF5E25"/>
    <w:rsid w:val="00CF6CB1"/>
    <w:rsid w:val="00D03E53"/>
    <w:rsid w:val="00D04B5C"/>
    <w:rsid w:val="00D05360"/>
    <w:rsid w:val="00D060A2"/>
    <w:rsid w:val="00D07E4A"/>
    <w:rsid w:val="00D13C2B"/>
    <w:rsid w:val="00D160FD"/>
    <w:rsid w:val="00D17FDF"/>
    <w:rsid w:val="00D219EB"/>
    <w:rsid w:val="00D24B1A"/>
    <w:rsid w:val="00D27324"/>
    <w:rsid w:val="00D30B14"/>
    <w:rsid w:val="00D31740"/>
    <w:rsid w:val="00D3238C"/>
    <w:rsid w:val="00D35BCE"/>
    <w:rsid w:val="00D36B94"/>
    <w:rsid w:val="00D40B76"/>
    <w:rsid w:val="00D40FCF"/>
    <w:rsid w:val="00D44B66"/>
    <w:rsid w:val="00D46986"/>
    <w:rsid w:val="00D469A4"/>
    <w:rsid w:val="00D5149A"/>
    <w:rsid w:val="00D517EE"/>
    <w:rsid w:val="00D53168"/>
    <w:rsid w:val="00D53335"/>
    <w:rsid w:val="00D56257"/>
    <w:rsid w:val="00D56806"/>
    <w:rsid w:val="00D57BF2"/>
    <w:rsid w:val="00D60831"/>
    <w:rsid w:val="00D6288B"/>
    <w:rsid w:val="00D62ACE"/>
    <w:rsid w:val="00D63490"/>
    <w:rsid w:val="00D64164"/>
    <w:rsid w:val="00D65FF3"/>
    <w:rsid w:val="00D6759F"/>
    <w:rsid w:val="00D7014A"/>
    <w:rsid w:val="00D71724"/>
    <w:rsid w:val="00D729E4"/>
    <w:rsid w:val="00D733D5"/>
    <w:rsid w:val="00D83E29"/>
    <w:rsid w:val="00D83FBD"/>
    <w:rsid w:val="00D85029"/>
    <w:rsid w:val="00D855DD"/>
    <w:rsid w:val="00D8670D"/>
    <w:rsid w:val="00D87557"/>
    <w:rsid w:val="00D90029"/>
    <w:rsid w:val="00D91304"/>
    <w:rsid w:val="00D933E7"/>
    <w:rsid w:val="00D941D4"/>
    <w:rsid w:val="00DA039E"/>
    <w:rsid w:val="00DA3F1F"/>
    <w:rsid w:val="00DA6358"/>
    <w:rsid w:val="00DA7DB7"/>
    <w:rsid w:val="00DB1C68"/>
    <w:rsid w:val="00DB2D6B"/>
    <w:rsid w:val="00DB33F5"/>
    <w:rsid w:val="00DB5B10"/>
    <w:rsid w:val="00DB7C50"/>
    <w:rsid w:val="00DC0E14"/>
    <w:rsid w:val="00DC678B"/>
    <w:rsid w:val="00DD29F4"/>
    <w:rsid w:val="00DD3A7D"/>
    <w:rsid w:val="00DD45AB"/>
    <w:rsid w:val="00DD72DF"/>
    <w:rsid w:val="00DD7AB3"/>
    <w:rsid w:val="00DE1400"/>
    <w:rsid w:val="00DE1E10"/>
    <w:rsid w:val="00DE2B92"/>
    <w:rsid w:val="00DE398B"/>
    <w:rsid w:val="00DE399B"/>
    <w:rsid w:val="00DE42EC"/>
    <w:rsid w:val="00DE7CC6"/>
    <w:rsid w:val="00DF1992"/>
    <w:rsid w:val="00DF40FB"/>
    <w:rsid w:val="00DF55EE"/>
    <w:rsid w:val="00E026C9"/>
    <w:rsid w:val="00E03EDB"/>
    <w:rsid w:val="00E0555F"/>
    <w:rsid w:val="00E073EC"/>
    <w:rsid w:val="00E11850"/>
    <w:rsid w:val="00E12F7F"/>
    <w:rsid w:val="00E143B6"/>
    <w:rsid w:val="00E14E22"/>
    <w:rsid w:val="00E15F9E"/>
    <w:rsid w:val="00E16B28"/>
    <w:rsid w:val="00E170DB"/>
    <w:rsid w:val="00E17B80"/>
    <w:rsid w:val="00E205E2"/>
    <w:rsid w:val="00E2338A"/>
    <w:rsid w:val="00E23CA9"/>
    <w:rsid w:val="00E273B1"/>
    <w:rsid w:val="00E2772B"/>
    <w:rsid w:val="00E32441"/>
    <w:rsid w:val="00E34CA0"/>
    <w:rsid w:val="00E409B8"/>
    <w:rsid w:val="00E42BE0"/>
    <w:rsid w:val="00E44B23"/>
    <w:rsid w:val="00E44FB6"/>
    <w:rsid w:val="00E46019"/>
    <w:rsid w:val="00E504BC"/>
    <w:rsid w:val="00E51949"/>
    <w:rsid w:val="00E547C7"/>
    <w:rsid w:val="00E54A90"/>
    <w:rsid w:val="00E56A53"/>
    <w:rsid w:val="00E56BBA"/>
    <w:rsid w:val="00E573F6"/>
    <w:rsid w:val="00E6211A"/>
    <w:rsid w:val="00E66D70"/>
    <w:rsid w:val="00E67ED2"/>
    <w:rsid w:val="00E701F5"/>
    <w:rsid w:val="00E73D39"/>
    <w:rsid w:val="00E74D91"/>
    <w:rsid w:val="00E77CCE"/>
    <w:rsid w:val="00E80D49"/>
    <w:rsid w:val="00E81B7C"/>
    <w:rsid w:val="00E84E36"/>
    <w:rsid w:val="00E8548F"/>
    <w:rsid w:val="00E90DE6"/>
    <w:rsid w:val="00E95CD4"/>
    <w:rsid w:val="00E971C1"/>
    <w:rsid w:val="00EA0E3B"/>
    <w:rsid w:val="00EA19EC"/>
    <w:rsid w:val="00EA3648"/>
    <w:rsid w:val="00EA3C62"/>
    <w:rsid w:val="00EA52F5"/>
    <w:rsid w:val="00EA534A"/>
    <w:rsid w:val="00EA6195"/>
    <w:rsid w:val="00EB11B9"/>
    <w:rsid w:val="00EB1D1A"/>
    <w:rsid w:val="00EB4D02"/>
    <w:rsid w:val="00EC0942"/>
    <w:rsid w:val="00EC1B5E"/>
    <w:rsid w:val="00EC470A"/>
    <w:rsid w:val="00ED01E8"/>
    <w:rsid w:val="00ED39C8"/>
    <w:rsid w:val="00ED58AD"/>
    <w:rsid w:val="00EE2354"/>
    <w:rsid w:val="00EE68F4"/>
    <w:rsid w:val="00EE7BB4"/>
    <w:rsid w:val="00EF04B9"/>
    <w:rsid w:val="00EF4AAD"/>
    <w:rsid w:val="00EF7310"/>
    <w:rsid w:val="00F03899"/>
    <w:rsid w:val="00F03B3C"/>
    <w:rsid w:val="00F043CA"/>
    <w:rsid w:val="00F04523"/>
    <w:rsid w:val="00F04550"/>
    <w:rsid w:val="00F05A1B"/>
    <w:rsid w:val="00F125BD"/>
    <w:rsid w:val="00F13492"/>
    <w:rsid w:val="00F13C22"/>
    <w:rsid w:val="00F13EC3"/>
    <w:rsid w:val="00F2017B"/>
    <w:rsid w:val="00F2097B"/>
    <w:rsid w:val="00F209F7"/>
    <w:rsid w:val="00F2100A"/>
    <w:rsid w:val="00F21965"/>
    <w:rsid w:val="00F27679"/>
    <w:rsid w:val="00F37FC1"/>
    <w:rsid w:val="00F42980"/>
    <w:rsid w:val="00F50148"/>
    <w:rsid w:val="00F561BF"/>
    <w:rsid w:val="00F564E0"/>
    <w:rsid w:val="00F56923"/>
    <w:rsid w:val="00F616DD"/>
    <w:rsid w:val="00F62BD2"/>
    <w:rsid w:val="00F70EC4"/>
    <w:rsid w:val="00F71CF5"/>
    <w:rsid w:val="00F7499F"/>
    <w:rsid w:val="00F80695"/>
    <w:rsid w:val="00F82DCB"/>
    <w:rsid w:val="00F85E37"/>
    <w:rsid w:val="00F86D61"/>
    <w:rsid w:val="00F87043"/>
    <w:rsid w:val="00F87168"/>
    <w:rsid w:val="00F8780E"/>
    <w:rsid w:val="00F904F0"/>
    <w:rsid w:val="00F90955"/>
    <w:rsid w:val="00F90E65"/>
    <w:rsid w:val="00F91F8D"/>
    <w:rsid w:val="00F92708"/>
    <w:rsid w:val="00F96B69"/>
    <w:rsid w:val="00F96C22"/>
    <w:rsid w:val="00F96F78"/>
    <w:rsid w:val="00FA05C6"/>
    <w:rsid w:val="00FA0BEF"/>
    <w:rsid w:val="00FA0D39"/>
    <w:rsid w:val="00FA2252"/>
    <w:rsid w:val="00FA3CB3"/>
    <w:rsid w:val="00FA4424"/>
    <w:rsid w:val="00FA4A58"/>
    <w:rsid w:val="00FA6BF9"/>
    <w:rsid w:val="00FB0733"/>
    <w:rsid w:val="00FB0CCD"/>
    <w:rsid w:val="00FB13FC"/>
    <w:rsid w:val="00FB148A"/>
    <w:rsid w:val="00FB3327"/>
    <w:rsid w:val="00FB3609"/>
    <w:rsid w:val="00FB3886"/>
    <w:rsid w:val="00FB4A09"/>
    <w:rsid w:val="00FC1DDA"/>
    <w:rsid w:val="00FC791B"/>
    <w:rsid w:val="00FD1177"/>
    <w:rsid w:val="00FD27CC"/>
    <w:rsid w:val="00FD3186"/>
    <w:rsid w:val="00FD38CA"/>
    <w:rsid w:val="00FD3EDD"/>
    <w:rsid w:val="00FD4BB5"/>
    <w:rsid w:val="00FD6CED"/>
    <w:rsid w:val="00FE0F6C"/>
    <w:rsid w:val="00FE442F"/>
    <w:rsid w:val="00FE4BE8"/>
    <w:rsid w:val="00FE5F8D"/>
    <w:rsid w:val="00FE714C"/>
    <w:rsid w:val="00FE74FE"/>
    <w:rsid w:val="00FE76F1"/>
    <w:rsid w:val="00FE7BF6"/>
    <w:rsid w:val="00FF2245"/>
    <w:rsid w:val="01093987"/>
    <w:rsid w:val="0213A6A3"/>
    <w:rsid w:val="026A88F7"/>
    <w:rsid w:val="04A289C9"/>
    <w:rsid w:val="05473DA5"/>
    <w:rsid w:val="05BA4E56"/>
    <w:rsid w:val="05E5544B"/>
    <w:rsid w:val="069D17B1"/>
    <w:rsid w:val="07542E2F"/>
    <w:rsid w:val="07FE0962"/>
    <w:rsid w:val="08A1D0C9"/>
    <w:rsid w:val="0993503F"/>
    <w:rsid w:val="09CC3BF6"/>
    <w:rsid w:val="0B2045E1"/>
    <w:rsid w:val="0BC587A5"/>
    <w:rsid w:val="0BD74417"/>
    <w:rsid w:val="0C2A7541"/>
    <w:rsid w:val="0CF0A3C8"/>
    <w:rsid w:val="0DE200F5"/>
    <w:rsid w:val="0ECA3AA4"/>
    <w:rsid w:val="10652D1C"/>
    <w:rsid w:val="10D82306"/>
    <w:rsid w:val="1230A488"/>
    <w:rsid w:val="1292D61D"/>
    <w:rsid w:val="1315C146"/>
    <w:rsid w:val="14610EA3"/>
    <w:rsid w:val="14B690F2"/>
    <w:rsid w:val="14FA583E"/>
    <w:rsid w:val="15B8983F"/>
    <w:rsid w:val="15ED143F"/>
    <w:rsid w:val="1669D927"/>
    <w:rsid w:val="16944883"/>
    <w:rsid w:val="17DBDE9C"/>
    <w:rsid w:val="1872A376"/>
    <w:rsid w:val="1947D14B"/>
    <w:rsid w:val="1A1D6845"/>
    <w:rsid w:val="1A8AC768"/>
    <w:rsid w:val="1B737416"/>
    <w:rsid w:val="1B7955DA"/>
    <w:rsid w:val="1BDAE090"/>
    <w:rsid w:val="1C969CCF"/>
    <w:rsid w:val="1D585826"/>
    <w:rsid w:val="1D91A6C7"/>
    <w:rsid w:val="1E22D783"/>
    <w:rsid w:val="1F1CB8F8"/>
    <w:rsid w:val="1F95481E"/>
    <w:rsid w:val="2300D92E"/>
    <w:rsid w:val="23587EA9"/>
    <w:rsid w:val="24CC7FE1"/>
    <w:rsid w:val="2507920D"/>
    <w:rsid w:val="254593CE"/>
    <w:rsid w:val="25A89E12"/>
    <w:rsid w:val="270CCA53"/>
    <w:rsid w:val="27D5C215"/>
    <w:rsid w:val="28AB613E"/>
    <w:rsid w:val="297DC24D"/>
    <w:rsid w:val="2A2364A2"/>
    <w:rsid w:val="2A348FA8"/>
    <w:rsid w:val="2C1CC044"/>
    <w:rsid w:val="2C44C367"/>
    <w:rsid w:val="2D3CDF9A"/>
    <w:rsid w:val="2EC753F2"/>
    <w:rsid w:val="2FB0E588"/>
    <w:rsid w:val="3103E80F"/>
    <w:rsid w:val="31CB2A75"/>
    <w:rsid w:val="3257211C"/>
    <w:rsid w:val="337E159B"/>
    <w:rsid w:val="33A4BD10"/>
    <w:rsid w:val="33E10B70"/>
    <w:rsid w:val="341371B2"/>
    <w:rsid w:val="349028F9"/>
    <w:rsid w:val="34993284"/>
    <w:rsid w:val="3640EC94"/>
    <w:rsid w:val="3667A7F9"/>
    <w:rsid w:val="368C1BD5"/>
    <w:rsid w:val="36FA250C"/>
    <w:rsid w:val="3851DFC3"/>
    <w:rsid w:val="38985CF3"/>
    <w:rsid w:val="38EAB53C"/>
    <w:rsid w:val="392486D4"/>
    <w:rsid w:val="397CA93F"/>
    <w:rsid w:val="39E87ADA"/>
    <w:rsid w:val="3B5AF0FF"/>
    <w:rsid w:val="3C34EC20"/>
    <w:rsid w:val="3CB2D462"/>
    <w:rsid w:val="3DBB2312"/>
    <w:rsid w:val="3E58954E"/>
    <w:rsid w:val="3EA35E69"/>
    <w:rsid w:val="3EB70787"/>
    <w:rsid w:val="3FA33F8F"/>
    <w:rsid w:val="40EA2C87"/>
    <w:rsid w:val="4117D088"/>
    <w:rsid w:val="418A4510"/>
    <w:rsid w:val="41DA6336"/>
    <w:rsid w:val="41E536C5"/>
    <w:rsid w:val="41F224AE"/>
    <w:rsid w:val="4354D9BC"/>
    <w:rsid w:val="4455ADC4"/>
    <w:rsid w:val="44C7C5EB"/>
    <w:rsid w:val="45A63AFC"/>
    <w:rsid w:val="46BD61E9"/>
    <w:rsid w:val="470226A7"/>
    <w:rsid w:val="475C1427"/>
    <w:rsid w:val="478D5986"/>
    <w:rsid w:val="4AEE41FA"/>
    <w:rsid w:val="4B4E36EC"/>
    <w:rsid w:val="4B6F579F"/>
    <w:rsid w:val="4BCE9CB0"/>
    <w:rsid w:val="4D657CAC"/>
    <w:rsid w:val="4DA8B1D9"/>
    <w:rsid w:val="4F866E39"/>
    <w:rsid w:val="4FCD3834"/>
    <w:rsid w:val="5165562E"/>
    <w:rsid w:val="52338D66"/>
    <w:rsid w:val="527F8FB4"/>
    <w:rsid w:val="53D033BB"/>
    <w:rsid w:val="53F355E6"/>
    <w:rsid w:val="5510C5A6"/>
    <w:rsid w:val="563C27D0"/>
    <w:rsid w:val="56889EE6"/>
    <w:rsid w:val="568F99AE"/>
    <w:rsid w:val="56AC80A2"/>
    <w:rsid w:val="57EEF3D4"/>
    <w:rsid w:val="5A0004FC"/>
    <w:rsid w:val="5A149AB1"/>
    <w:rsid w:val="5BD63E0E"/>
    <w:rsid w:val="5C4AB4D6"/>
    <w:rsid w:val="5C63ED28"/>
    <w:rsid w:val="5D755461"/>
    <w:rsid w:val="5D7D9A79"/>
    <w:rsid w:val="5D7F42EB"/>
    <w:rsid w:val="5DD5D18F"/>
    <w:rsid w:val="5E59D494"/>
    <w:rsid w:val="5F4899D4"/>
    <w:rsid w:val="60374B7D"/>
    <w:rsid w:val="6073F6CB"/>
    <w:rsid w:val="60F39946"/>
    <w:rsid w:val="6180346A"/>
    <w:rsid w:val="630D8A7A"/>
    <w:rsid w:val="63274637"/>
    <w:rsid w:val="67A10C6C"/>
    <w:rsid w:val="6912111A"/>
    <w:rsid w:val="69F96DBD"/>
    <w:rsid w:val="6B13E2F7"/>
    <w:rsid w:val="6BC43A11"/>
    <w:rsid w:val="6D1EF8FA"/>
    <w:rsid w:val="6D72C504"/>
    <w:rsid w:val="6DE6026F"/>
    <w:rsid w:val="6EB73FC1"/>
    <w:rsid w:val="6F134994"/>
    <w:rsid w:val="6F3BD66B"/>
    <w:rsid w:val="6F7C5C9F"/>
    <w:rsid w:val="6FFDD999"/>
    <w:rsid w:val="709C4418"/>
    <w:rsid w:val="727120EA"/>
    <w:rsid w:val="72CBF9EF"/>
    <w:rsid w:val="73033E6D"/>
    <w:rsid w:val="737127AD"/>
    <w:rsid w:val="73CD35DE"/>
    <w:rsid w:val="741419E1"/>
    <w:rsid w:val="74AB5535"/>
    <w:rsid w:val="74B7E0FE"/>
    <w:rsid w:val="74CB2608"/>
    <w:rsid w:val="76B6916A"/>
    <w:rsid w:val="76BB6E77"/>
    <w:rsid w:val="77A24B48"/>
    <w:rsid w:val="7866C0F1"/>
    <w:rsid w:val="78B2B388"/>
    <w:rsid w:val="78BD7071"/>
    <w:rsid w:val="78C7254C"/>
    <w:rsid w:val="79D0466B"/>
    <w:rsid w:val="7BC68C76"/>
    <w:rsid w:val="7C98AA2F"/>
    <w:rsid w:val="7CEC92A3"/>
    <w:rsid w:val="7D7F7E72"/>
    <w:rsid w:val="7D9BC08F"/>
    <w:rsid w:val="7DE84C60"/>
    <w:rsid w:val="7E1D1AA0"/>
    <w:rsid w:val="7E3E1312"/>
    <w:rsid w:val="7E57882A"/>
    <w:rsid w:val="7F0BFF69"/>
    <w:rsid w:val="7F6D455F"/>
    <w:rsid w:val="7F7602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138F1"/>
  <w15:chartTrackingRefBased/>
  <w15:docId w15:val="{27CA6920-8199-4164-9D6A-8EF580DB5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31B70"/>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2566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0751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E51949"/>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B939E0"/>
    <w:pPr>
      <w:spacing w:before="100" w:beforeAutospacing="1" w:after="100" w:afterAutospacing="1"/>
    </w:pPr>
  </w:style>
  <w:style w:type="paragraph" w:styleId="Odstavecseseznamem">
    <w:name w:val="List Paragraph"/>
    <w:basedOn w:val="Normln"/>
    <w:uiPriority w:val="34"/>
    <w:qFormat/>
    <w:rsid w:val="00B939E0"/>
    <w:pPr>
      <w:ind w:left="720"/>
      <w:contextualSpacing/>
    </w:pPr>
  </w:style>
  <w:style w:type="character" w:styleId="Siln">
    <w:name w:val="Strong"/>
    <w:basedOn w:val="Standardnpsmoodstavce"/>
    <w:uiPriority w:val="22"/>
    <w:qFormat/>
    <w:rsid w:val="007B2943"/>
    <w:rPr>
      <w:b/>
      <w:bCs/>
    </w:rPr>
  </w:style>
  <w:style w:type="character" w:styleId="Zdraznn">
    <w:name w:val="Emphasis"/>
    <w:basedOn w:val="Standardnpsmoodstavce"/>
    <w:uiPriority w:val="20"/>
    <w:qFormat/>
    <w:rsid w:val="007B2943"/>
    <w:rPr>
      <w:i/>
      <w:iCs/>
    </w:rPr>
  </w:style>
  <w:style w:type="character" w:styleId="Hypertextovodkaz">
    <w:name w:val="Hyperlink"/>
    <w:rsid w:val="007B2943"/>
    <w:rPr>
      <w:color w:val="0000FF"/>
      <w:u w:val="single"/>
    </w:rPr>
  </w:style>
  <w:style w:type="character" w:styleId="Odkaznakoment">
    <w:name w:val="annotation reference"/>
    <w:basedOn w:val="Standardnpsmoodstavce"/>
    <w:uiPriority w:val="99"/>
    <w:semiHidden/>
    <w:unhideWhenUsed/>
    <w:rsid w:val="004B4B0A"/>
    <w:rPr>
      <w:sz w:val="16"/>
      <w:szCs w:val="16"/>
    </w:rPr>
  </w:style>
  <w:style w:type="paragraph" w:styleId="Textkomente">
    <w:name w:val="annotation text"/>
    <w:basedOn w:val="Normln"/>
    <w:link w:val="TextkomenteChar"/>
    <w:uiPriority w:val="99"/>
    <w:semiHidden/>
    <w:unhideWhenUsed/>
    <w:rsid w:val="004B4B0A"/>
    <w:rPr>
      <w:sz w:val="20"/>
      <w:szCs w:val="20"/>
    </w:rPr>
  </w:style>
  <w:style w:type="character" w:customStyle="1" w:styleId="TextkomenteChar">
    <w:name w:val="Text komentáře Char"/>
    <w:basedOn w:val="Standardnpsmoodstavce"/>
    <w:link w:val="Textkomente"/>
    <w:uiPriority w:val="99"/>
    <w:semiHidden/>
    <w:rsid w:val="004B4B0A"/>
    <w:rPr>
      <w:sz w:val="20"/>
      <w:szCs w:val="20"/>
    </w:rPr>
  </w:style>
  <w:style w:type="paragraph" w:styleId="Pedmtkomente">
    <w:name w:val="annotation subject"/>
    <w:basedOn w:val="Textkomente"/>
    <w:next w:val="Textkomente"/>
    <w:link w:val="PedmtkomenteChar"/>
    <w:uiPriority w:val="99"/>
    <w:semiHidden/>
    <w:unhideWhenUsed/>
    <w:rsid w:val="004B4B0A"/>
    <w:rPr>
      <w:b/>
      <w:bCs/>
    </w:rPr>
  </w:style>
  <w:style w:type="character" w:customStyle="1" w:styleId="PedmtkomenteChar">
    <w:name w:val="Předmět komentáře Char"/>
    <w:basedOn w:val="TextkomenteChar"/>
    <w:link w:val="Pedmtkomente"/>
    <w:uiPriority w:val="99"/>
    <w:semiHidden/>
    <w:rsid w:val="004B4B0A"/>
    <w:rPr>
      <w:b/>
      <w:bCs/>
      <w:sz w:val="20"/>
      <w:szCs w:val="20"/>
    </w:rPr>
  </w:style>
  <w:style w:type="character" w:styleId="Nevyeenzmnka">
    <w:name w:val="Unresolved Mention"/>
    <w:basedOn w:val="Standardnpsmoodstavce"/>
    <w:uiPriority w:val="99"/>
    <w:semiHidden/>
    <w:unhideWhenUsed/>
    <w:rsid w:val="004B4B0A"/>
    <w:rPr>
      <w:color w:val="605E5C"/>
      <w:shd w:val="clear" w:color="auto" w:fill="E1DFDD"/>
    </w:rPr>
  </w:style>
  <w:style w:type="table" w:styleId="Mkatabulky">
    <w:name w:val="Table Grid"/>
    <w:basedOn w:val="Normlntabulka"/>
    <w:uiPriority w:val="39"/>
    <w:rsid w:val="00372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5470DD"/>
    <w:rPr>
      <w:color w:val="954F72" w:themeColor="followedHyperlink"/>
      <w:u w:val="single"/>
    </w:rPr>
  </w:style>
  <w:style w:type="character" w:customStyle="1" w:styleId="Nadpis1Char">
    <w:name w:val="Nadpis 1 Char"/>
    <w:basedOn w:val="Standardnpsmoodstavce"/>
    <w:link w:val="Nadpis1"/>
    <w:uiPriority w:val="9"/>
    <w:rsid w:val="0025661A"/>
    <w:rPr>
      <w:rFonts w:asciiTheme="majorHAnsi" w:eastAsiaTheme="majorEastAsia" w:hAnsiTheme="majorHAnsi" w:cstheme="majorBidi"/>
      <w:color w:val="2F5496" w:themeColor="accent1" w:themeShade="BF"/>
      <w:sz w:val="32"/>
      <w:szCs w:val="32"/>
    </w:rPr>
  </w:style>
  <w:style w:type="paragraph" w:styleId="Zkladntext">
    <w:name w:val="Body Text"/>
    <w:basedOn w:val="Normln"/>
    <w:link w:val="ZkladntextChar"/>
    <w:uiPriority w:val="99"/>
    <w:unhideWhenUsed/>
    <w:rsid w:val="0025661A"/>
    <w:pPr>
      <w:spacing w:after="120"/>
    </w:pPr>
  </w:style>
  <w:style w:type="character" w:customStyle="1" w:styleId="ZkladntextChar">
    <w:name w:val="Základní text Char"/>
    <w:basedOn w:val="Standardnpsmoodstavce"/>
    <w:link w:val="Zkladntext"/>
    <w:uiPriority w:val="99"/>
    <w:rsid w:val="0025661A"/>
  </w:style>
  <w:style w:type="paragraph" w:styleId="Revize">
    <w:name w:val="Revision"/>
    <w:hidden/>
    <w:uiPriority w:val="99"/>
    <w:semiHidden/>
    <w:rsid w:val="00662483"/>
    <w:pPr>
      <w:spacing w:after="0" w:line="240" w:lineRule="auto"/>
    </w:pPr>
  </w:style>
  <w:style w:type="character" w:customStyle="1" w:styleId="Nadpis3Char">
    <w:name w:val="Nadpis 3 Char"/>
    <w:basedOn w:val="Standardnpsmoodstavce"/>
    <w:link w:val="Nadpis3"/>
    <w:uiPriority w:val="9"/>
    <w:rsid w:val="00E51949"/>
    <w:rPr>
      <w:rFonts w:asciiTheme="majorHAnsi" w:eastAsiaTheme="majorEastAsia" w:hAnsiTheme="majorHAnsi" w:cstheme="majorBidi"/>
      <w:color w:val="1F3763" w:themeColor="accent1" w:themeShade="7F"/>
      <w:sz w:val="24"/>
      <w:szCs w:val="24"/>
    </w:rPr>
  </w:style>
  <w:style w:type="character" w:customStyle="1" w:styleId="Nadpis2Char">
    <w:name w:val="Nadpis 2 Char"/>
    <w:basedOn w:val="Standardnpsmoodstavce"/>
    <w:link w:val="Nadpis2"/>
    <w:uiPriority w:val="9"/>
    <w:semiHidden/>
    <w:rsid w:val="000751F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25995">
      <w:bodyDiv w:val="1"/>
      <w:marLeft w:val="0"/>
      <w:marRight w:val="0"/>
      <w:marTop w:val="0"/>
      <w:marBottom w:val="0"/>
      <w:divBdr>
        <w:top w:val="none" w:sz="0" w:space="0" w:color="auto"/>
        <w:left w:val="none" w:sz="0" w:space="0" w:color="auto"/>
        <w:bottom w:val="none" w:sz="0" w:space="0" w:color="auto"/>
        <w:right w:val="none" w:sz="0" w:space="0" w:color="auto"/>
      </w:divBdr>
    </w:div>
    <w:div w:id="319162608">
      <w:bodyDiv w:val="1"/>
      <w:marLeft w:val="0"/>
      <w:marRight w:val="0"/>
      <w:marTop w:val="0"/>
      <w:marBottom w:val="0"/>
      <w:divBdr>
        <w:top w:val="none" w:sz="0" w:space="0" w:color="auto"/>
        <w:left w:val="none" w:sz="0" w:space="0" w:color="auto"/>
        <w:bottom w:val="none" w:sz="0" w:space="0" w:color="auto"/>
        <w:right w:val="none" w:sz="0" w:space="0" w:color="auto"/>
      </w:divBdr>
    </w:div>
    <w:div w:id="418212757">
      <w:bodyDiv w:val="1"/>
      <w:marLeft w:val="0"/>
      <w:marRight w:val="0"/>
      <w:marTop w:val="0"/>
      <w:marBottom w:val="0"/>
      <w:divBdr>
        <w:top w:val="none" w:sz="0" w:space="0" w:color="auto"/>
        <w:left w:val="none" w:sz="0" w:space="0" w:color="auto"/>
        <w:bottom w:val="none" w:sz="0" w:space="0" w:color="auto"/>
        <w:right w:val="none" w:sz="0" w:space="0" w:color="auto"/>
      </w:divBdr>
    </w:div>
    <w:div w:id="422189200">
      <w:bodyDiv w:val="1"/>
      <w:marLeft w:val="0"/>
      <w:marRight w:val="0"/>
      <w:marTop w:val="0"/>
      <w:marBottom w:val="0"/>
      <w:divBdr>
        <w:top w:val="none" w:sz="0" w:space="0" w:color="auto"/>
        <w:left w:val="none" w:sz="0" w:space="0" w:color="auto"/>
        <w:bottom w:val="none" w:sz="0" w:space="0" w:color="auto"/>
        <w:right w:val="none" w:sz="0" w:space="0" w:color="auto"/>
      </w:divBdr>
    </w:div>
    <w:div w:id="897516060">
      <w:bodyDiv w:val="1"/>
      <w:marLeft w:val="0"/>
      <w:marRight w:val="0"/>
      <w:marTop w:val="0"/>
      <w:marBottom w:val="0"/>
      <w:divBdr>
        <w:top w:val="none" w:sz="0" w:space="0" w:color="auto"/>
        <w:left w:val="none" w:sz="0" w:space="0" w:color="auto"/>
        <w:bottom w:val="none" w:sz="0" w:space="0" w:color="auto"/>
        <w:right w:val="none" w:sz="0" w:space="0" w:color="auto"/>
      </w:divBdr>
    </w:div>
    <w:div w:id="969939620">
      <w:bodyDiv w:val="1"/>
      <w:marLeft w:val="0"/>
      <w:marRight w:val="0"/>
      <w:marTop w:val="0"/>
      <w:marBottom w:val="0"/>
      <w:divBdr>
        <w:top w:val="none" w:sz="0" w:space="0" w:color="auto"/>
        <w:left w:val="none" w:sz="0" w:space="0" w:color="auto"/>
        <w:bottom w:val="none" w:sz="0" w:space="0" w:color="auto"/>
        <w:right w:val="none" w:sz="0" w:space="0" w:color="auto"/>
      </w:divBdr>
    </w:div>
    <w:div w:id="1074937172">
      <w:bodyDiv w:val="1"/>
      <w:marLeft w:val="0"/>
      <w:marRight w:val="0"/>
      <w:marTop w:val="0"/>
      <w:marBottom w:val="0"/>
      <w:divBdr>
        <w:top w:val="none" w:sz="0" w:space="0" w:color="auto"/>
        <w:left w:val="none" w:sz="0" w:space="0" w:color="auto"/>
        <w:bottom w:val="none" w:sz="0" w:space="0" w:color="auto"/>
        <w:right w:val="none" w:sz="0" w:space="0" w:color="auto"/>
      </w:divBdr>
    </w:div>
    <w:div w:id="1096514819">
      <w:bodyDiv w:val="1"/>
      <w:marLeft w:val="0"/>
      <w:marRight w:val="0"/>
      <w:marTop w:val="0"/>
      <w:marBottom w:val="0"/>
      <w:divBdr>
        <w:top w:val="none" w:sz="0" w:space="0" w:color="auto"/>
        <w:left w:val="none" w:sz="0" w:space="0" w:color="auto"/>
        <w:bottom w:val="none" w:sz="0" w:space="0" w:color="auto"/>
        <w:right w:val="none" w:sz="0" w:space="0" w:color="auto"/>
      </w:divBdr>
    </w:div>
    <w:div w:id="1271475174">
      <w:bodyDiv w:val="1"/>
      <w:marLeft w:val="0"/>
      <w:marRight w:val="0"/>
      <w:marTop w:val="0"/>
      <w:marBottom w:val="0"/>
      <w:divBdr>
        <w:top w:val="none" w:sz="0" w:space="0" w:color="auto"/>
        <w:left w:val="none" w:sz="0" w:space="0" w:color="auto"/>
        <w:bottom w:val="none" w:sz="0" w:space="0" w:color="auto"/>
        <w:right w:val="none" w:sz="0" w:space="0" w:color="auto"/>
      </w:divBdr>
    </w:div>
    <w:div w:id="1415201263">
      <w:bodyDiv w:val="1"/>
      <w:marLeft w:val="0"/>
      <w:marRight w:val="0"/>
      <w:marTop w:val="0"/>
      <w:marBottom w:val="0"/>
      <w:divBdr>
        <w:top w:val="none" w:sz="0" w:space="0" w:color="auto"/>
        <w:left w:val="none" w:sz="0" w:space="0" w:color="auto"/>
        <w:bottom w:val="none" w:sz="0" w:space="0" w:color="auto"/>
        <w:right w:val="none" w:sz="0" w:space="0" w:color="auto"/>
      </w:divBdr>
    </w:div>
    <w:div w:id="1425152778">
      <w:bodyDiv w:val="1"/>
      <w:marLeft w:val="0"/>
      <w:marRight w:val="0"/>
      <w:marTop w:val="0"/>
      <w:marBottom w:val="0"/>
      <w:divBdr>
        <w:top w:val="none" w:sz="0" w:space="0" w:color="auto"/>
        <w:left w:val="none" w:sz="0" w:space="0" w:color="auto"/>
        <w:bottom w:val="none" w:sz="0" w:space="0" w:color="auto"/>
        <w:right w:val="none" w:sz="0" w:space="0" w:color="auto"/>
      </w:divBdr>
    </w:div>
    <w:div w:id="1556774123">
      <w:bodyDiv w:val="1"/>
      <w:marLeft w:val="0"/>
      <w:marRight w:val="0"/>
      <w:marTop w:val="0"/>
      <w:marBottom w:val="0"/>
      <w:divBdr>
        <w:top w:val="none" w:sz="0" w:space="0" w:color="auto"/>
        <w:left w:val="none" w:sz="0" w:space="0" w:color="auto"/>
        <w:bottom w:val="none" w:sz="0" w:space="0" w:color="auto"/>
        <w:right w:val="none" w:sz="0" w:space="0" w:color="auto"/>
      </w:divBdr>
    </w:div>
    <w:div w:id="1735004815">
      <w:bodyDiv w:val="1"/>
      <w:marLeft w:val="0"/>
      <w:marRight w:val="0"/>
      <w:marTop w:val="0"/>
      <w:marBottom w:val="0"/>
      <w:divBdr>
        <w:top w:val="none" w:sz="0" w:space="0" w:color="auto"/>
        <w:left w:val="none" w:sz="0" w:space="0" w:color="auto"/>
        <w:bottom w:val="none" w:sz="0" w:space="0" w:color="auto"/>
        <w:right w:val="none" w:sz="0" w:space="0" w:color="auto"/>
      </w:divBdr>
    </w:div>
    <w:div w:id="1791626067">
      <w:bodyDiv w:val="1"/>
      <w:marLeft w:val="0"/>
      <w:marRight w:val="0"/>
      <w:marTop w:val="0"/>
      <w:marBottom w:val="0"/>
      <w:divBdr>
        <w:top w:val="none" w:sz="0" w:space="0" w:color="auto"/>
        <w:left w:val="none" w:sz="0" w:space="0" w:color="auto"/>
        <w:bottom w:val="none" w:sz="0" w:space="0" w:color="auto"/>
        <w:right w:val="none" w:sz="0" w:space="0" w:color="auto"/>
      </w:divBdr>
    </w:div>
    <w:div w:id="204624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cela.stefcova@crestcom.cz" TargetMode="External"/><Relationship Id="rId5" Type="http://schemas.openxmlformats.org/officeDocument/2006/relationships/styles" Target="styles.xml"/><Relationship Id="rId10" Type="http://schemas.openxmlformats.org/officeDocument/2006/relationships/hyperlink" Target="https://wilo.com/cz/cs/" TargetMode="External"/><Relationship Id="rId4" Type="http://schemas.openxmlformats.org/officeDocument/2006/relationships/numbering" Target="numbering.xml"/><Relationship Id="rId9" Type="http://schemas.openxmlformats.org/officeDocument/2006/relationships/hyperlink" Target="http://www.smernice-cov.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067355-8FDA-4D6E-A486-5B5B6778A52B}">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2.xml><?xml version="1.0" encoding="utf-8"?>
<ds:datastoreItem xmlns:ds="http://schemas.openxmlformats.org/officeDocument/2006/customXml" ds:itemID="{BF3327FD-7BF2-4A50-A87B-C74B7FC2F331}">
  <ds:schemaRefs>
    <ds:schemaRef ds:uri="http://schemas.microsoft.com/sharepoint/v3/contenttype/forms"/>
  </ds:schemaRefs>
</ds:datastoreItem>
</file>

<file path=customXml/itemProps3.xml><?xml version="1.0" encoding="utf-8"?>
<ds:datastoreItem xmlns:ds="http://schemas.openxmlformats.org/officeDocument/2006/customXml" ds:itemID="{CCD42264-BEBA-4C00-9D67-954444C44C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804</Words>
  <Characters>4745</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Zbuzková</dc:creator>
  <cp:keywords/>
  <dc:description/>
  <cp:lastModifiedBy>Kamila Žitňáková | CrestCommunications a.s.</cp:lastModifiedBy>
  <cp:revision>16</cp:revision>
  <cp:lastPrinted>2026-05-21T09:08:00Z</cp:lastPrinted>
  <dcterms:created xsi:type="dcterms:W3CDTF">2026-10-16T11:35:00Z</dcterms:created>
  <dcterms:modified xsi:type="dcterms:W3CDTF">2026-10-21T07:27:00Z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